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C83" w14:textId="08BD7EAE" w:rsidR="002674C8" w:rsidRDefault="001A6CEA" w:rsidP="0076344F">
      <w:pPr>
        <w:jc w:val="center"/>
        <w:rPr>
          <w:rFonts w:ascii="Arial" w:hAnsi="Arial" w:cs="Arial"/>
          <w:b/>
          <w:bCs/>
          <w:sz w:val="28"/>
          <w:szCs w:val="28"/>
          <w:u w:val="single"/>
        </w:rPr>
      </w:pPr>
      <w:r>
        <w:rPr>
          <w:rFonts w:ascii="Arial" w:hAnsi="Arial" w:cs="Arial"/>
          <w:noProof/>
          <w:lang w:eastAsia="en-GB"/>
        </w:rPr>
        <w:drawing>
          <wp:inline distT="0" distB="0" distL="0" distR="0" wp14:anchorId="2DB890BD" wp14:editId="68B18771">
            <wp:extent cx="3587750" cy="1231900"/>
            <wp:effectExtent l="0" t="0" r="0" b="6350"/>
            <wp:docPr id="142313803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38032" name="Picture 1" descr="A close-up of a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7750" cy="1231900"/>
                    </a:xfrm>
                    <a:prstGeom prst="rect">
                      <a:avLst/>
                    </a:prstGeom>
                    <a:noFill/>
                    <a:ln>
                      <a:noFill/>
                    </a:ln>
                  </pic:spPr>
                </pic:pic>
              </a:graphicData>
            </a:graphic>
          </wp:inline>
        </w:drawing>
      </w:r>
    </w:p>
    <w:p w14:paraId="43086A98" w14:textId="77777777" w:rsidR="002674C8" w:rsidRDefault="002674C8" w:rsidP="0076344F">
      <w:pPr>
        <w:jc w:val="center"/>
        <w:rPr>
          <w:rFonts w:ascii="Arial" w:hAnsi="Arial" w:cs="Arial"/>
          <w:b/>
          <w:bCs/>
          <w:sz w:val="28"/>
          <w:szCs w:val="28"/>
          <w:u w:val="single"/>
        </w:rPr>
      </w:pPr>
    </w:p>
    <w:p w14:paraId="2D4E18EF" w14:textId="77777777" w:rsidR="002674C8" w:rsidRDefault="002674C8" w:rsidP="0076344F">
      <w:pPr>
        <w:jc w:val="center"/>
        <w:rPr>
          <w:rFonts w:ascii="Arial" w:hAnsi="Arial" w:cs="Arial"/>
          <w:b/>
          <w:bCs/>
          <w:sz w:val="28"/>
          <w:szCs w:val="28"/>
          <w:u w:val="single"/>
        </w:rPr>
      </w:pPr>
    </w:p>
    <w:p w14:paraId="56D3E888" w14:textId="77777777" w:rsidR="002674C8" w:rsidRDefault="002674C8" w:rsidP="0076344F">
      <w:pPr>
        <w:jc w:val="center"/>
        <w:rPr>
          <w:rFonts w:ascii="Arial" w:hAnsi="Arial" w:cs="Arial"/>
          <w:b/>
          <w:bCs/>
          <w:sz w:val="28"/>
          <w:szCs w:val="28"/>
          <w:u w:val="single"/>
        </w:rPr>
      </w:pPr>
    </w:p>
    <w:p w14:paraId="1ED5740E" w14:textId="77777777" w:rsidR="002674C8" w:rsidRDefault="002674C8" w:rsidP="0076344F">
      <w:pPr>
        <w:jc w:val="center"/>
        <w:rPr>
          <w:rFonts w:ascii="Arial" w:hAnsi="Arial" w:cs="Arial"/>
          <w:b/>
          <w:bCs/>
          <w:sz w:val="28"/>
          <w:szCs w:val="28"/>
          <w:u w:val="single"/>
        </w:rPr>
      </w:pPr>
    </w:p>
    <w:p w14:paraId="1128D729" w14:textId="1A8C98FA" w:rsidR="0076344F" w:rsidRPr="00580CD5" w:rsidRDefault="0076344F" w:rsidP="0076344F">
      <w:pPr>
        <w:jc w:val="center"/>
        <w:rPr>
          <w:rFonts w:ascii="Arial" w:hAnsi="Arial" w:cs="Arial"/>
          <w:b/>
          <w:bCs/>
          <w:sz w:val="28"/>
          <w:szCs w:val="28"/>
          <w:u w:val="single"/>
        </w:rPr>
      </w:pPr>
      <w:r w:rsidRPr="00580CD5">
        <w:rPr>
          <w:rFonts w:ascii="Arial" w:hAnsi="Arial" w:cs="Arial"/>
          <w:b/>
          <w:bCs/>
          <w:sz w:val="28"/>
          <w:szCs w:val="28"/>
          <w:u w:val="single"/>
        </w:rPr>
        <w:t>Job Description</w:t>
      </w:r>
    </w:p>
    <w:p w14:paraId="66D2F072" w14:textId="77777777" w:rsidR="0076344F" w:rsidRPr="00580CD5" w:rsidRDefault="0076344F" w:rsidP="0076344F">
      <w:pPr>
        <w:rPr>
          <w:rFonts w:ascii="Arial" w:hAnsi="Arial" w:cs="Arial"/>
          <w:b/>
          <w:bCs/>
          <w:sz w:val="24"/>
          <w:szCs w:val="24"/>
        </w:rPr>
      </w:pPr>
    </w:p>
    <w:p w14:paraId="455F3A3A" w14:textId="77777777" w:rsidR="0076344F" w:rsidRPr="00580CD5" w:rsidRDefault="0076344F" w:rsidP="0076344F">
      <w:pPr>
        <w:rPr>
          <w:rFonts w:ascii="Arial" w:hAnsi="Arial" w:cs="Arial"/>
          <w:b/>
          <w:bCs/>
          <w:sz w:val="24"/>
          <w:szCs w:val="24"/>
        </w:rPr>
      </w:pPr>
    </w:p>
    <w:p w14:paraId="7149A3BA" w14:textId="5CBD3656" w:rsidR="0076344F" w:rsidRPr="00580CD5" w:rsidRDefault="0076344F" w:rsidP="0076344F">
      <w:pPr>
        <w:rPr>
          <w:rFonts w:ascii="Arial" w:hAnsi="Arial" w:cs="Arial"/>
          <w:b/>
          <w:bCs/>
          <w:sz w:val="24"/>
          <w:szCs w:val="24"/>
        </w:rPr>
      </w:pPr>
      <w:r w:rsidRPr="00580CD5">
        <w:rPr>
          <w:rFonts w:ascii="Arial" w:hAnsi="Arial" w:cs="Arial"/>
          <w:b/>
          <w:bCs/>
          <w:sz w:val="24"/>
          <w:szCs w:val="24"/>
        </w:rPr>
        <w:t>Job Title:</w:t>
      </w:r>
      <w:r w:rsidRPr="00580CD5">
        <w:rPr>
          <w:rFonts w:ascii="Arial" w:hAnsi="Arial" w:cs="Arial"/>
          <w:b/>
          <w:bCs/>
          <w:sz w:val="24"/>
          <w:szCs w:val="24"/>
        </w:rPr>
        <w:tab/>
      </w:r>
      <w:r w:rsidRPr="00580CD5">
        <w:rPr>
          <w:rFonts w:ascii="Arial" w:hAnsi="Arial" w:cs="Arial"/>
          <w:b/>
          <w:bCs/>
          <w:sz w:val="24"/>
          <w:szCs w:val="24"/>
        </w:rPr>
        <w:tab/>
      </w:r>
      <w:r w:rsidR="00AB1C36" w:rsidRPr="00580CD5">
        <w:rPr>
          <w:rFonts w:ascii="Arial" w:hAnsi="Arial" w:cs="Arial"/>
          <w:bCs/>
          <w:sz w:val="24"/>
          <w:szCs w:val="24"/>
        </w:rPr>
        <w:t xml:space="preserve">Advocacy </w:t>
      </w:r>
      <w:r w:rsidR="00E4787B" w:rsidRPr="00580CD5">
        <w:rPr>
          <w:rFonts w:ascii="Arial" w:hAnsi="Arial" w:cs="Arial"/>
          <w:bCs/>
          <w:sz w:val="24"/>
          <w:szCs w:val="24"/>
        </w:rPr>
        <w:t xml:space="preserve">Support </w:t>
      </w:r>
      <w:r w:rsidR="00580CD5" w:rsidRPr="00580CD5">
        <w:rPr>
          <w:rFonts w:ascii="Arial" w:hAnsi="Arial" w:cs="Arial"/>
          <w:bCs/>
          <w:sz w:val="24"/>
          <w:szCs w:val="24"/>
        </w:rPr>
        <w:t>Worker</w:t>
      </w:r>
      <w:r w:rsidR="0094343B">
        <w:rPr>
          <w:rFonts w:ascii="Arial" w:hAnsi="Arial" w:cs="Arial"/>
          <w:bCs/>
          <w:sz w:val="24"/>
          <w:szCs w:val="24"/>
        </w:rPr>
        <w:t xml:space="preserve"> (Part Time)</w:t>
      </w:r>
    </w:p>
    <w:p w14:paraId="311AFC8D" w14:textId="77777777" w:rsidR="0076344F" w:rsidRPr="00580CD5" w:rsidRDefault="0076344F" w:rsidP="0076344F">
      <w:pPr>
        <w:rPr>
          <w:rFonts w:ascii="Arial" w:hAnsi="Arial" w:cs="Arial"/>
          <w:b/>
          <w:bCs/>
          <w:sz w:val="24"/>
          <w:szCs w:val="24"/>
        </w:rPr>
      </w:pPr>
    </w:p>
    <w:p w14:paraId="735768F0" w14:textId="428F985B" w:rsidR="0076344F" w:rsidRPr="00580CD5" w:rsidRDefault="0076344F" w:rsidP="0076344F">
      <w:pPr>
        <w:rPr>
          <w:rFonts w:ascii="Arial" w:hAnsi="Arial" w:cs="Arial"/>
          <w:sz w:val="24"/>
          <w:szCs w:val="24"/>
        </w:rPr>
      </w:pPr>
      <w:r w:rsidRPr="00580CD5">
        <w:rPr>
          <w:rFonts w:ascii="Arial" w:hAnsi="Arial" w:cs="Arial"/>
          <w:b/>
          <w:bCs/>
          <w:sz w:val="24"/>
          <w:szCs w:val="24"/>
        </w:rPr>
        <w:t>Organisation:</w:t>
      </w:r>
      <w:r w:rsidRPr="00580CD5">
        <w:rPr>
          <w:rFonts w:ascii="Arial" w:hAnsi="Arial" w:cs="Arial"/>
          <w:b/>
          <w:bCs/>
          <w:sz w:val="24"/>
          <w:szCs w:val="24"/>
        </w:rPr>
        <w:tab/>
      </w:r>
      <w:r w:rsidR="0094343B">
        <w:rPr>
          <w:rFonts w:ascii="Arial" w:hAnsi="Arial" w:cs="Arial"/>
          <w:sz w:val="24"/>
          <w:szCs w:val="24"/>
        </w:rPr>
        <w:t>Pat Finucane Centre</w:t>
      </w:r>
    </w:p>
    <w:p w14:paraId="7B61B678" w14:textId="77777777" w:rsidR="0076344F" w:rsidRPr="00580CD5" w:rsidRDefault="0076344F" w:rsidP="0076344F">
      <w:pPr>
        <w:rPr>
          <w:rFonts w:ascii="Arial" w:hAnsi="Arial" w:cs="Arial"/>
          <w:sz w:val="24"/>
          <w:szCs w:val="24"/>
        </w:rPr>
      </w:pPr>
    </w:p>
    <w:p w14:paraId="6EA22063" w14:textId="4FD8DC95" w:rsidR="0076344F" w:rsidRPr="00580CD5" w:rsidRDefault="0076344F" w:rsidP="0076344F">
      <w:pPr>
        <w:rPr>
          <w:rFonts w:ascii="Arial" w:hAnsi="Arial" w:cs="Arial"/>
          <w:sz w:val="24"/>
          <w:szCs w:val="24"/>
        </w:rPr>
      </w:pPr>
      <w:r w:rsidRPr="00580CD5">
        <w:rPr>
          <w:rFonts w:ascii="Arial" w:hAnsi="Arial" w:cs="Arial"/>
          <w:b/>
          <w:bCs/>
          <w:sz w:val="24"/>
          <w:szCs w:val="24"/>
        </w:rPr>
        <w:t>Location:</w:t>
      </w:r>
      <w:r w:rsidRPr="00580CD5">
        <w:rPr>
          <w:rFonts w:ascii="Arial" w:hAnsi="Arial" w:cs="Arial"/>
          <w:b/>
          <w:bCs/>
          <w:sz w:val="24"/>
          <w:szCs w:val="24"/>
        </w:rPr>
        <w:tab/>
      </w:r>
      <w:r w:rsidRPr="00580CD5">
        <w:rPr>
          <w:rFonts w:ascii="Arial" w:hAnsi="Arial" w:cs="Arial"/>
          <w:b/>
          <w:bCs/>
          <w:sz w:val="24"/>
          <w:szCs w:val="24"/>
        </w:rPr>
        <w:tab/>
      </w:r>
      <w:r w:rsidR="0094343B" w:rsidRPr="0027057D">
        <w:rPr>
          <w:rFonts w:ascii="Arial" w:hAnsi="Arial" w:cs="Arial"/>
          <w:sz w:val="24"/>
          <w:szCs w:val="24"/>
        </w:rPr>
        <w:t>PFC</w:t>
      </w:r>
      <w:r w:rsidR="0094343B">
        <w:rPr>
          <w:rFonts w:ascii="Arial" w:hAnsi="Arial" w:cs="Arial"/>
          <w:b/>
          <w:bCs/>
          <w:sz w:val="24"/>
          <w:szCs w:val="24"/>
        </w:rPr>
        <w:t xml:space="preserve"> </w:t>
      </w:r>
      <w:r w:rsidR="0094343B">
        <w:rPr>
          <w:rFonts w:ascii="Arial" w:hAnsi="Arial" w:cs="Arial"/>
          <w:sz w:val="24"/>
          <w:szCs w:val="24"/>
        </w:rPr>
        <w:t xml:space="preserve">Derry </w:t>
      </w:r>
    </w:p>
    <w:p w14:paraId="5CC16D79" w14:textId="77777777" w:rsidR="0076344F" w:rsidRPr="00580CD5" w:rsidRDefault="0076344F" w:rsidP="0076344F">
      <w:pPr>
        <w:rPr>
          <w:rFonts w:ascii="Arial" w:hAnsi="Arial" w:cs="Arial"/>
          <w:b/>
          <w:bCs/>
          <w:sz w:val="24"/>
          <w:szCs w:val="24"/>
        </w:rPr>
      </w:pPr>
    </w:p>
    <w:p w14:paraId="0391B060" w14:textId="06F74337" w:rsidR="0076344F" w:rsidRPr="002A2C80" w:rsidRDefault="0076344F" w:rsidP="0076344F">
      <w:pPr>
        <w:rPr>
          <w:rFonts w:ascii="Arial" w:hAnsi="Arial" w:cs="Arial"/>
          <w:sz w:val="24"/>
          <w:szCs w:val="24"/>
        </w:rPr>
      </w:pPr>
      <w:r w:rsidRPr="00580CD5">
        <w:rPr>
          <w:rFonts w:ascii="Arial" w:hAnsi="Arial" w:cs="Arial"/>
          <w:b/>
          <w:bCs/>
          <w:sz w:val="24"/>
          <w:szCs w:val="24"/>
        </w:rPr>
        <w:t>Salary:</w:t>
      </w:r>
      <w:r w:rsidRPr="00580CD5">
        <w:rPr>
          <w:rFonts w:ascii="Arial" w:hAnsi="Arial" w:cs="Arial"/>
          <w:b/>
          <w:bCs/>
          <w:sz w:val="24"/>
          <w:szCs w:val="24"/>
        </w:rPr>
        <w:tab/>
      </w:r>
      <w:r w:rsidRPr="00580CD5">
        <w:rPr>
          <w:rFonts w:ascii="Arial" w:hAnsi="Arial" w:cs="Arial"/>
          <w:b/>
          <w:bCs/>
          <w:sz w:val="24"/>
          <w:szCs w:val="24"/>
        </w:rPr>
        <w:tab/>
      </w:r>
      <w:r w:rsidR="002A2C80" w:rsidRPr="002A2C80">
        <w:rPr>
          <w:rFonts w:ascii="Arial" w:hAnsi="Arial" w:cs="Arial"/>
        </w:rPr>
        <w:t>NJC</w:t>
      </w:r>
      <w:r w:rsidR="00243ADC">
        <w:rPr>
          <w:rFonts w:ascii="Arial" w:hAnsi="Arial" w:cs="Arial"/>
        </w:rPr>
        <w:t>-</w:t>
      </w:r>
      <w:r w:rsidR="000321CB">
        <w:rPr>
          <w:rFonts w:ascii="Arial" w:hAnsi="Arial" w:cs="Arial"/>
        </w:rPr>
        <w:t xml:space="preserve">PT </w:t>
      </w:r>
      <w:r w:rsidR="002A2C80" w:rsidRPr="002A2C80">
        <w:rPr>
          <w:rFonts w:ascii="Arial" w:hAnsi="Arial" w:cs="Arial"/>
        </w:rPr>
        <w:t>29 pro rata</w:t>
      </w:r>
    </w:p>
    <w:p w14:paraId="0727F831" w14:textId="77777777" w:rsidR="0076344F" w:rsidRPr="00580CD5" w:rsidRDefault="0076344F" w:rsidP="0076344F">
      <w:pPr>
        <w:rPr>
          <w:rFonts w:ascii="Arial" w:hAnsi="Arial" w:cs="Arial"/>
          <w:sz w:val="24"/>
          <w:szCs w:val="24"/>
        </w:rPr>
      </w:pPr>
    </w:p>
    <w:p w14:paraId="161BCE35" w14:textId="148DA6FB" w:rsidR="0076344F" w:rsidRDefault="0076344F" w:rsidP="00243ADC">
      <w:pPr>
        <w:tabs>
          <w:tab w:val="left" w:pos="2205"/>
        </w:tabs>
        <w:rPr>
          <w:rFonts w:ascii="Arial" w:hAnsi="Arial" w:cs="Arial"/>
          <w:sz w:val="24"/>
          <w:szCs w:val="24"/>
        </w:rPr>
      </w:pPr>
      <w:r w:rsidRPr="00580CD5">
        <w:rPr>
          <w:rFonts w:ascii="Arial" w:hAnsi="Arial" w:cs="Arial"/>
          <w:b/>
          <w:sz w:val="24"/>
          <w:szCs w:val="24"/>
        </w:rPr>
        <w:t xml:space="preserve">Hours:                     </w:t>
      </w:r>
      <w:r w:rsidRPr="00580CD5">
        <w:rPr>
          <w:rFonts w:ascii="Arial" w:hAnsi="Arial" w:cs="Arial"/>
          <w:sz w:val="24"/>
          <w:szCs w:val="24"/>
        </w:rPr>
        <w:t>3</w:t>
      </w:r>
      <w:r w:rsidR="00243ADC">
        <w:rPr>
          <w:rFonts w:ascii="Arial" w:hAnsi="Arial" w:cs="Arial"/>
          <w:sz w:val="24"/>
          <w:szCs w:val="24"/>
        </w:rPr>
        <w:t>7</w:t>
      </w:r>
      <w:r w:rsidRPr="00580CD5">
        <w:rPr>
          <w:rFonts w:ascii="Arial" w:hAnsi="Arial" w:cs="Arial"/>
          <w:sz w:val="24"/>
          <w:szCs w:val="24"/>
        </w:rPr>
        <w:t xml:space="preserve"> hours</w:t>
      </w:r>
      <w:r w:rsidR="00243ADC">
        <w:rPr>
          <w:rFonts w:ascii="Arial" w:hAnsi="Arial" w:cs="Arial"/>
          <w:sz w:val="24"/>
          <w:szCs w:val="24"/>
        </w:rPr>
        <w:t xml:space="preserve"> (part-time flexible hours also possible)</w:t>
      </w:r>
    </w:p>
    <w:p w14:paraId="74951E1B" w14:textId="77777777" w:rsidR="00243ADC" w:rsidRPr="00580CD5" w:rsidRDefault="00243ADC" w:rsidP="00243ADC">
      <w:pPr>
        <w:tabs>
          <w:tab w:val="left" w:pos="2205"/>
        </w:tabs>
        <w:rPr>
          <w:rFonts w:ascii="Arial" w:hAnsi="Arial" w:cs="Arial"/>
          <w:b/>
          <w:bCs/>
          <w:sz w:val="24"/>
          <w:szCs w:val="24"/>
        </w:rPr>
      </w:pPr>
    </w:p>
    <w:p w14:paraId="43C27509" w14:textId="1FE75280" w:rsidR="0076344F" w:rsidRPr="00580CD5" w:rsidRDefault="0076344F" w:rsidP="0076344F">
      <w:pPr>
        <w:ind w:left="2160" w:hanging="2160"/>
        <w:rPr>
          <w:rFonts w:ascii="Arial" w:hAnsi="Arial" w:cs="Arial"/>
          <w:sz w:val="24"/>
          <w:szCs w:val="24"/>
        </w:rPr>
      </w:pPr>
      <w:r w:rsidRPr="00580CD5">
        <w:rPr>
          <w:rFonts w:ascii="Arial" w:hAnsi="Arial" w:cs="Arial"/>
          <w:b/>
          <w:bCs/>
          <w:sz w:val="24"/>
          <w:szCs w:val="24"/>
        </w:rPr>
        <w:t>Reports to:</w:t>
      </w:r>
      <w:r w:rsidRPr="00580CD5">
        <w:rPr>
          <w:rFonts w:ascii="Arial" w:hAnsi="Arial" w:cs="Arial"/>
          <w:b/>
          <w:bCs/>
          <w:sz w:val="24"/>
          <w:szCs w:val="24"/>
        </w:rPr>
        <w:tab/>
      </w:r>
      <w:r w:rsidR="00580CD5" w:rsidRPr="00580CD5">
        <w:rPr>
          <w:rFonts w:ascii="Arial" w:hAnsi="Arial" w:cs="Arial"/>
          <w:sz w:val="24"/>
          <w:szCs w:val="24"/>
        </w:rPr>
        <w:t>Advocacy Support Manager</w:t>
      </w:r>
      <w:r w:rsidRPr="00580CD5">
        <w:rPr>
          <w:rFonts w:ascii="Arial" w:hAnsi="Arial" w:cs="Arial"/>
          <w:sz w:val="24"/>
          <w:szCs w:val="24"/>
        </w:rPr>
        <w:t xml:space="preserve"> </w:t>
      </w:r>
    </w:p>
    <w:p w14:paraId="1610B370" w14:textId="77777777" w:rsidR="0076344F" w:rsidRPr="00580CD5" w:rsidRDefault="0076344F" w:rsidP="0076344F">
      <w:pPr>
        <w:rPr>
          <w:rFonts w:ascii="Arial" w:hAnsi="Arial" w:cs="Arial"/>
          <w:b/>
          <w:bCs/>
          <w:color w:val="FF0000"/>
          <w:sz w:val="24"/>
          <w:szCs w:val="24"/>
        </w:rPr>
      </w:pPr>
    </w:p>
    <w:p w14:paraId="19C08903" w14:textId="77777777" w:rsidR="0076344F" w:rsidRPr="00580CD5" w:rsidRDefault="0076344F" w:rsidP="0076344F">
      <w:pPr>
        <w:rPr>
          <w:rFonts w:ascii="Arial" w:hAnsi="Arial" w:cs="Arial"/>
          <w:b/>
          <w:bCs/>
          <w:color w:val="FF0000"/>
          <w:sz w:val="24"/>
          <w:szCs w:val="24"/>
        </w:rPr>
      </w:pPr>
    </w:p>
    <w:p w14:paraId="0A54E9D9" w14:textId="77777777" w:rsidR="0076344F" w:rsidRPr="00580CD5" w:rsidRDefault="0076344F" w:rsidP="0076344F">
      <w:pPr>
        <w:rPr>
          <w:rFonts w:ascii="Arial" w:hAnsi="Arial" w:cs="Arial"/>
          <w:b/>
          <w:bCs/>
          <w:sz w:val="24"/>
          <w:szCs w:val="24"/>
          <w:u w:val="single"/>
        </w:rPr>
      </w:pPr>
      <w:r w:rsidRPr="00580CD5">
        <w:rPr>
          <w:rFonts w:ascii="Arial" w:hAnsi="Arial" w:cs="Arial"/>
          <w:b/>
          <w:bCs/>
          <w:sz w:val="24"/>
          <w:szCs w:val="24"/>
          <w:u w:val="single"/>
        </w:rPr>
        <w:t>Background</w:t>
      </w:r>
    </w:p>
    <w:p w14:paraId="769BCE52" w14:textId="77777777" w:rsidR="0076344F" w:rsidRPr="00580CD5" w:rsidRDefault="0076344F" w:rsidP="0076344F">
      <w:pPr>
        <w:rPr>
          <w:rFonts w:ascii="Arial" w:hAnsi="Arial" w:cs="Arial"/>
          <w:sz w:val="24"/>
          <w:szCs w:val="24"/>
        </w:rPr>
      </w:pPr>
    </w:p>
    <w:p w14:paraId="52470B3C" w14:textId="77777777" w:rsidR="0076344F" w:rsidRPr="004F36E6" w:rsidRDefault="0076344F" w:rsidP="0076344F">
      <w:pPr>
        <w:spacing w:after="200"/>
        <w:jc w:val="both"/>
        <w:rPr>
          <w:rFonts w:ascii="Arial" w:hAnsi="Arial" w:cs="Arial"/>
          <w:sz w:val="24"/>
          <w:szCs w:val="24"/>
        </w:rPr>
      </w:pPr>
      <w:r w:rsidRPr="004F36E6">
        <w:rPr>
          <w:rFonts w:ascii="Arial" w:hAnsi="Arial" w:cs="Arial"/>
          <w:sz w:val="24"/>
          <w:szCs w:val="24"/>
        </w:rPr>
        <w:t>The PEACEPLUS Programme is a unique cross-border structural funding programme aimed at reinforcing progress towards a peaceful, stable, and prosperous society in Northern Ireland and the border counties of Ireland. PEACEPLUS has been designed to build upon the achievements of the previous PEACE IV programme.</w:t>
      </w:r>
    </w:p>
    <w:p w14:paraId="0A86E8EC" w14:textId="77777777" w:rsidR="0076344F" w:rsidRPr="004F36E6" w:rsidRDefault="0076344F" w:rsidP="0076344F">
      <w:pPr>
        <w:autoSpaceDE w:val="0"/>
        <w:autoSpaceDN w:val="0"/>
        <w:adjustRightInd w:val="0"/>
        <w:spacing w:after="200"/>
        <w:jc w:val="both"/>
        <w:rPr>
          <w:rFonts w:ascii="Arial" w:hAnsi="Arial" w:cs="Arial"/>
          <w:bCs/>
          <w:sz w:val="24"/>
          <w:szCs w:val="24"/>
        </w:rPr>
      </w:pPr>
      <w:r w:rsidRPr="004F36E6">
        <w:rPr>
          <w:rFonts w:ascii="Arial" w:hAnsi="Arial" w:cs="Arial"/>
          <w:sz w:val="24"/>
          <w:szCs w:val="24"/>
          <w:lang w:eastAsia="en-GB"/>
        </w:rPr>
        <w:t>The PEACEPLUS Programme is supported by the European Union, the UK Government, the Northern Ireland Executive, and the Irish Government. It is managed by the Special EU Programmes Body (SEUPB).</w:t>
      </w:r>
      <w:r w:rsidRPr="004F36E6">
        <w:rPr>
          <w:rFonts w:ascii="Arial" w:hAnsi="Arial" w:cs="Arial"/>
          <w:bCs/>
          <w:sz w:val="24"/>
          <w:szCs w:val="24"/>
        </w:rPr>
        <w:t xml:space="preserve"> PEACEPLUS comprises six themes, which are outlined below:</w:t>
      </w:r>
    </w:p>
    <w:p w14:paraId="74A25D54" w14:textId="77777777" w:rsidR="0076344F" w:rsidRPr="004F36E6" w:rsidRDefault="0076344F" w:rsidP="0076344F">
      <w:pPr>
        <w:autoSpaceDE w:val="0"/>
        <w:autoSpaceDN w:val="0"/>
        <w:adjustRightInd w:val="0"/>
        <w:spacing w:after="200" w:line="360" w:lineRule="auto"/>
        <w:jc w:val="both"/>
        <w:rPr>
          <w:rFonts w:ascii="Arial" w:hAnsi="Arial" w:cs="Arial"/>
          <w:sz w:val="24"/>
          <w:szCs w:val="24"/>
          <w:lang w:eastAsia="en-GB"/>
        </w:rPr>
      </w:pPr>
      <w:r w:rsidRPr="004F36E6">
        <w:rPr>
          <w:rFonts w:ascii="Arial" w:hAnsi="Arial" w:cs="Arial"/>
          <w:b/>
          <w:noProof/>
          <w:sz w:val="24"/>
          <w:szCs w:val="24"/>
          <w:lang w:eastAsia="en-GB"/>
        </w:rPr>
        <w:lastRenderedPageBreak/>
        <w:drawing>
          <wp:inline distT="0" distB="0" distL="0" distR="0" wp14:anchorId="7B24E40D" wp14:editId="514DBE62">
            <wp:extent cx="5631180" cy="1143000"/>
            <wp:effectExtent l="0" t="0" r="7620" b="0"/>
            <wp:docPr id="6" name="Content Placeholder 8">
              <a:extLst xmlns:a="http://schemas.openxmlformats.org/drawingml/2006/main">
                <a:ext uri="{FF2B5EF4-FFF2-40B4-BE49-F238E27FC236}">
                  <a16:creationId xmlns:a16="http://schemas.microsoft.com/office/drawing/2014/main" id="{B2F65C2C-7BA0-4397-B501-DC91CB522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8">
                      <a:extLst>
                        <a:ext uri="{FF2B5EF4-FFF2-40B4-BE49-F238E27FC236}">
                          <a16:creationId xmlns:a16="http://schemas.microsoft.com/office/drawing/2014/main" id="{B2F65C2C-7BA0-4397-B501-DC91CB52252B}"/>
                        </a:ext>
                      </a:extLst>
                    </pic:cNvPr>
                    <pic:cNvPicPr>
                      <a:picLocks noChangeAspect="1"/>
                    </pic:cNvPicPr>
                  </pic:nvPicPr>
                  <pic:blipFill>
                    <a:blip r:embed="rId8"/>
                    <a:stretch>
                      <a:fillRect/>
                    </a:stretch>
                  </pic:blipFill>
                  <pic:spPr bwMode="auto">
                    <a:xfrm>
                      <a:off x="0" y="0"/>
                      <a:ext cx="5662284" cy="1149313"/>
                    </a:xfrm>
                    <a:prstGeom prst="rect">
                      <a:avLst/>
                    </a:prstGeom>
                    <a:noFill/>
                    <a:ln w="9525">
                      <a:noFill/>
                      <a:miter lim="800000"/>
                      <a:headEnd/>
                      <a:tailEnd/>
                    </a:ln>
                  </pic:spPr>
                </pic:pic>
              </a:graphicData>
            </a:graphic>
          </wp:inline>
        </w:drawing>
      </w:r>
    </w:p>
    <w:p w14:paraId="13E3572E" w14:textId="77777777" w:rsidR="0076344F" w:rsidRPr="004F36E6" w:rsidRDefault="0076344F" w:rsidP="0076344F">
      <w:pPr>
        <w:tabs>
          <w:tab w:val="left" w:pos="5775"/>
        </w:tabs>
        <w:spacing w:after="200"/>
        <w:jc w:val="both"/>
        <w:rPr>
          <w:rFonts w:ascii="Arial" w:hAnsi="Arial" w:cs="Arial"/>
          <w:b/>
          <w:sz w:val="24"/>
          <w:szCs w:val="24"/>
        </w:rPr>
      </w:pPr>
    </w:p>
    <w:p w14:paraId="13943656" w14:textId="77777777" w:rsidR="0076344F" w:rsidRPr="004F36E6" w:rsidRDefault="0076344F" w:rsidP="0076344F">
      <w:pPr>
        <w:spacing w:after="200"/>
        <w:jc w:val="both"/>
        <w:rPr>
          <w:rFonts w:ascii="Arial" w:hAnsi="Arial" w:cs="Arial"/>
          <w:b/>
          <w:sz w:val="24"/>
          <w:szCs w:val="24"/>
        </w:rPr>
      </w:pPr>
      <w:r w:rsidRPr="004F36E6">
        <w:rPr>
          <w:rFonts w:ascii="Arial" w:hAnsi="Arial" w:cs="Arial"/>
          <w:sz w:val="24"/>
          <w:szCs w:val="24"/>
        </w:rPr>
        <w:t xml:space="preserve">VSS is delighted to have been named as the </w:t>
      </w:r>
      <w:r w:rsidRPr="004F36E6">
        <w:rPr>
          <w:rFonts w:ascii="Arial" w:hAnsi="Arial" w:cs="Arial"/>
          <w:b/>
          <w:sz w:val="24"/>
          <w:szCs w:val="24"/>
        </w:rPr>
        <w:t xml:space="preserve">Lead Partner </w:t>
      </w:r>
      <w:r w:rsidRPr="004F36E6">
        <w:rPr>
          <w:rFonts w:ascii="Arial" w:hAnsi="Arial" w:cs="Arial"/>
          <w:sz w:val="24"/>
          <w:szCs w:val="24"/>
        </w:rPr>
        <w:t>for</w:t>
      </w:r>
      <w:r w:rsidRPr="004F36E6">
        <w:rPr>
          <w:rFonts w:ascii="Arial" w:hAnsi="Arial" w:cs="Arial"/>
          <w:b/>
          <w:sz w:val="24"/>
          <w:szCs w:val="24"/>
        </w:rPr>
        <w:t xml:space="preserve"> Theme 4 (Investment Area 3 – ‘Victims and Survivors’) </w:t>
      </w:r>
      <w:r w:rsidRPr="004F36E6">
        <w:rPr>
          <w:rFonts w:ascii="Arial" w:hAnsi="Arial" w:cs="Arial"/>
          <w:sz w:val="24"/>
          <w:szCs w:val="24"/>
        </w:rPr>
        <w:t>of the new</w:t>
      </w:r>
      <w:r w:rsidRPr="004F36E6">
        <w:rPr>
          <w:rFonts w:ascii="Arial" w:hAnsi="Arial" w:cs="Arial"/>
          <w:b/>
          <w:sz w:val="24"/>
          <w:szCs w:val="24"/>
        </w:rPr>
        <w:t xml:space="preserve"> </w:t>
      </w:r>
      <w:r w:rsidRPr="004F36E6">
        <w:rPr>
          <w:rFonts w:ascii="Arial" w:hAnsi="Arial" w:cs="Arial"/>
          <w:sz w:val="24"/>
          <w:szCs w:val="24"/>
        </w:rPr>
        <w:t>PEACEPLUS Programme</w:t>
      </w:r>
      <w:r w:rsidRPr="004F36E6">
        <w:rPr>
          <w:rFonts w:ascii="Arial" w:hAnsi="Arial" w:cs="Arial"/>
          <w:b/>
          <w:sz w:val="24"/>
          <w:szCs w:val="24"/>
        </w:rPr>
        <w:t>.</w:t>
      </w:r>
    </w:p>
    <w:p w14:paraId="37F544AE" w14:textId="77777777" w:rsidR="0076344F" w:rsidRPr="004F36E6" w:rsidRDefault="0076344F" w:rsidP="0076344F">
      <w:pPr>
        <w:spacing w:after="200"/>
        <w:jc w:val="both"/>
        <w:rPr>
          <w:rFonts w:ascii="Arial" w:hAnsi="Arial" w:cs="Arial"/>
          <w:sz w:val="24"/>
          <w:szCs w:val="24"/>
        </w:rPr>
      </w:pPr>
      <w:r w:rsidRPr="004F36E6">
        <w:rPr>
          <w:rFonts w:ascii="Arial" w:hAnsi="Arial" w:cs="Arial"/>
          <w:sz w:val="24"/>
          <w:szCs w:val="24"/>
        </w:rPr>
        <w:t>Investment Area 3 (Victims and Survivors) of Theme 4 (Healthy and Inclusive Communities) aims to further build on the health and wellbeing support and services delivered to victims and survivors of the Troubles/conflict as part of our previous PEACE IV project.</w:t>
      </w:r>
    </w:p>
    <w:p w14:paraId="007F7696" w14:textId="7F1FD688" w:rsidR="00AB1C36" w:rsidRPr="004F36E6" w:rsidRDefault="0076344F" w:rsidP="0076344F">
      <w:pPr>
        <w:tabs>
          <w:tab w:val="left" w:pos="5775"/>
        </w:tabs>
        <w:spacing w:after="200"/>
        <w:jc w:val="both"/>
        <w:rPr>
          <w:rFonts w:ascii="Arial" w:hAnsi="Arial" w:cs="Arial"/>
          <w:sz w:val="24"/>
          <w:szCs w:val="24"/>
        </w:rPr>
      </w:pPr>
      <w:r w:rsidRPr="004F36E6">
        <w:rPr>
          <w:rFonts w:ascii="Arial" w:hAnsi="Arial" w:cs="Arial"/>
          <w:sz w:val="24"/>
          <w:szCs w:val="24"/>
        </w:rPr>
        <w:t xml:space="preserve">The </w:t>
      </w:r>
      <w:r w:rsidRPr="004F36E6">
        <w:rPr>
          <w:rFonts w:ascii="Arial" w:hAnsi="Arial" w:cs="Arial"/>
          <w:b/>
          <w:bCs/>
          <w:sz w:val="24"/>
          <w:szCs w:val="24"/>
        </w:rPr>
        <w:t xml:space="preserve">objective </w:t>
      </w:r>
      <w:r w:rsidRPr="004F36E6">
        <w:rPr>
          <w:rFonts w:ascii="Arial" w:hAnsi="Arial" w:cs="Arial"/>
          <w:bCs/>
          <w:sz w:val="24"/>
          <w:szCs w:val="24"/>
        </w:rPr>
        <w:t>of this Theme &amp; Investment Area is to</w:t>
      </w:r>
      <w:r w:rsidRPr="004F36E6">
        <w:rPr>
          <w:rFonts w:ascii="Arial" w:hAnsi="Arial" w:cs="Arial"/>
          <w:b/>
          <w:bCs/>
          <w:sz w:val="24"/>
          <w:szCs w:val="24"/>
        </w:rPr>
        <w:t xml:space="preserve"> </w:t>
      </w:r>
      <w:r w:rsidRPr="004F36E6">
        <w:rPr>
          <w:rFonts w:ascii="Arial" w:hAnsi="Arial" w:cs="Arial"/>
          <w:sz w:val="24"/>
          <w:szCs w:val="24"/>
        </w:rPr>
        <w:t xml:space="preserve">contribute to the creation of a more cohesive society through an increase in the provision of </w:t>
      </w:r>
      <w:r w:rsidRPr="004F36E6">
        <w:rPr>
          <w:rFonts w:ascii="Arial" w:hAnsi="Arial" w:cs="Arial"/>
          <w:b/>
          <w:sz w:val="24"/>
          <w:szCs w:val="24"/>
        </w:rPr>
        <w:t>Health and Wellbeing</w:t>
      </w:r>
      <w:r w:rsidRPr="004F36E6">
        <w:rPr>
          <w:rFonts w:ascii="Arial" w:hAnsi="Arial" w:cs="Arial"/>
          <w:sz w:val="24"/>
          <w:szCs w:val="24"/>
        </w:rPr>
        <w:t xml:space="preserve"> and </w:t>
      </w:r>
      <w:r w:rsidRPr="004F36E6">
        <w:rPr>
          <w:rFonts w:ascii="Arial" w:hAnsi="Arial" w:cs="Arial"/>
          <w:b/>
          <w:sz w:val="24"/>
          <w:szCs w:val="24"/>
        </w:rPr>
        <w:t>Advocacy Support</w:t>
      </w:r>
      <w:r w:rsidRPr="004F36E6">
        <w:rPr>
          <w:rFonts w:ascii="Arial" w:hAnsi="Arial" w:cs="Arial"/>
          <w:sz w:val="24"/>
          <w:szCs w:val="24"/>
        </w:rPr>
        <w:t xml:space="preserve"> for victims and survivors.</w:t>
      </w:r>
    </w:p>
    <w:p w14:paraId="061B0E0F" w14:textId="195DE6BE" w:rsidR="00E4787B" w:rsidRPr="004F36E6" w:rsidRDefault="00AB1C36" w:rsidP="00580CD5">
      <w:pPr>
        <w:jc w:val="both"/>
        <w:rPr>
          <w:rFonts w:ascii="Arial" w:hAnsi="Arial" w:cs="Arial"/>
          <w:sz w:val="24"/>
          <w:szCs w:val="24"/>
        </w:rPr>
      </w:pPr>
      <w:r w:rsidRPr="004F36E6">
        <w:rPr>
          <w:rFonts w:ascii="Arial" w:hAnsi="Arial" w:cs="Arial"/>
          <w:sz w:val="24"/>
          <w:szCs w:val="24"/>
        </w:rPr>
        <w:t xml:space="preserve">The Advocacy Support Programme within the community &amp; </w:t>
      </w:r>
      <w:r w:rsidR="004F36E6" w:rsidRPr="004F36E6">
        <w:rPr>
          <w:rFonts w:ascii="Arial" w:hAnsi="Arial" w:cs="Arial"/>
          <w:sz w:val="24"/>
          <w:szCs w:val="24"/>
        </w:rPr>
        <w:t>voluntary sector</w:t>
      </w:r>
      <w:r w:rsidRPr="004F36E6">
        <w:rPr>
          <w:rFonts w:ascii="Arial" w:hAnsi="Arial" w:cs="Arial"/>
          <w:sz w:val="24"/>
          <w:szCs w:val="24"/>
        </w:rPr>
        <w:t xml:space="preserve"> ensures that victims and survivors have access to high quality practical support when engaging with on-going legacy inquests, inquiries, investigations, and any other institutions/mechanisms. </w:t>
      </w:r>
    </w:p>
    <w:p w14:paraId="641FC688" w14:textId="77777777" w:rsidR="00580CD5" w:rsidRPr="004F36E6" w:rsidRDefault="00580CD5" w:rsidP="00580CD5">
      <w:pPr>
        <w:jc w:val="both"/>
        <w:rPr>
          <w:rFonts w:ascii="Arial" w:hAnsi="Arial" w:cs="Arial"/>
          <w:sz w:val="24"/>
          <w:szCs w:val="24"/>
        </w:rPr>
      </w:pPr>
    </w:p>
    <w:p w14:paraId="644025A8" w14:textId="77777777" w:rsidR="004F36E6" w:rsidRPr="004F36E6" w:rsidRDefault="004F36E6" w:rsidP="00580CD5">
      <w:pPr>
        <w:spacing w:line="276" w:lineRule="auto"/>
        <w:jc w:val="both"/>
        <w:rPr>
          <w:rFonts w:ascii="Arial" w:hAnsi="Arial" w:cs="Arial"/>
          <w:b/>
          <w:sz w:val="24"/>
          <w:szCs w:val="24"/>
          <w:u w:val="single"/>
        </w:rPr>
      </w:pPr>
    </w:p>
    <w:p w14:paraId="5A635659" w14:textId="0376163F" w:rsidR="00580CD5" w:rsidRPr="004F36E6" w:rsidRDefault="00580CD5" w:rsidP="00580CD5">
      <w:pPr>
        <w:spacing w:line="276" w:lineRule="auto"/>
        <w:jc w:val="both"/>
        <w:rPr>
          <w:rFonts w:ascii="Arial" w:hAnsi="Arial" w:cs="Arial"/>
          <w:b/>
          <w:sz w:val="24"/>
          <w:szCs w:val="24"/>
          <w:u w:val="single"/>
        </w:rPr>
      </w:pPr>
      <w:r w:rsidRPr="004F36E6">
        <w:rPr>
          <w:rFonts w:ascii="Arial" w:hAnsi="Arial" w:cs="Arial"/>
          <w:b/>
          <w:sz w:val="24"/>
          <w:szCs w:val="24"/>
          <w:u w:val="single"/>
        </w:rPr>
        <w:t>Purpose of the Role</w:t>
      </w:r>
    </w:p>
    <w:p w14:paraId="721CF93B" w14:textId="77777777" w:rsidR="00743A50" w:rsidRDefault="00743A50" w:rsidP="00580CD5">
      <w:pPr>
        <w:spacing w:line="276" w:lineRule="auto"/>
        <w:jc w:val="both"/>
        <w:rPr>
          <w:rFonts w:ascii="Arial" w:hAnsi="Arial" w:cs="Arial"/>
          <w:sz w:val="24"/>
          <w:szCs w:val="24"/>
        </w:rPr>
      </w:pPr>
    </w:p>
    <w:p w14:paraId="7E158733" w14:textId="3AC25347" w:rsidR="004F36E6" w:rsidRDefault="00743A50" w:rsidP="00580CD5">
      <w:pPr>
        <w:spacing w:line="276" w:lineRule="auto"/>
        <w:jc w:val="both"/>
        <w:rPr>
          <w:rFonts w:ascii="Arial" w:hAnsi="Arial" w:cs="Arial"/>
          <w:sz w:val="24"/>
          <w:szCs w:val="24"/>
        </w:rPr>
      </w:pPr>
      <w:r>
        <w:rPr>
          <w:rFonts w:ascii="Arial" w:hAnsi="Arial" w:cs="Arial"/>
          <w:sz w:val="24"/>
          <w:szCs w:val="24"/>
        </w:rPr>
        <w:t>The VSS -</w:t>
      </w:r>
      <w:r w:rsidR="00580CD5" w:rsidRPr="004F36E6">
        <w:rPr>
          <w:rFonts w:ascii="Arial" w:hAnsi="Arial" w:cs="Arial"/>
          <w:sz w:val="24"/>
          <w:szCs w:val="24"/>
        </w:rPr>
        <w:t xml:space="preserve"> PULSE Project aims provide advocacy and advice in relation to Truth, Justice and Acknowledgment to families bereaved as a result of the </w:t>
      </w:r>
      <w:r w:rsidR="004F36E6">
        <w:rPr>
          <w:rFonts w:ascii="Arial" w:hAnsi="Arial" w:cs="Arial"/>
          <w:sz w:val="24"/>
          <w:szCs w:val="24"/>
        </w:rPr>
        <w:t>Troubles/conflict.</w:t>
      </w:r>
    </w:p>
    <w:p w14:paraId="20419749" w14:textId="77777777" w:rsidR="004F36E6" w:rsidRDefault="004F36E6" w:rsidP="00580CD5">
      <w:pPr>
        <w:spacing w:line="276" w:lineRule="auto"/>
        <w:jc w:val="both"/>
        <w:rPr>
          <w:rFonts w:ascii="Arial" w:hAnsi="Arial" w:cs="Arial"/>
          <w:sz w:val="24"/>
          <w:szCs w:val="24"/>
        </w:rPr>
      </w:pPr>
    </w:p>
    <w:p w14:paraId="5055B298" w14:textId="0BE73921" w:rsidR="00580CD5" w:rsidRPr="004F36E6" w:rsidRDefault="00580CD5" w:rsidP="00580CD5">
      <w:pPr>
        <w:spacing w:line="276" w:lineRule="auto"/>
        <w:jc w:val="both"/>
        <w:rPr>
          <w:rFonts w:ascii="Arial" w:hAnsi="Arial" w:cs="Arial"/>
          <w:sz w:val="24"/>
          <w:szCs w:val="24"/>
        </w:rPr>
      </w:pPr>
      <w:r w:rsidRPr="004F36E6">
        <w:rPr>
          <w:rFonts w:ascii="Arial" w:hAnsi="Arial" w:cs="Arial"/>
          <w:sz w:val="24"/>
          <w:szCs w:val="24"/>
        </w:rPr>
        <w:t xml:space="preserve">The post holder will be required to support, advocate and advise families who wish to engage with </w:t>
      </w:r>
      <w:r w:rsidR="004259EC">
        <w:rPr>
          <w:rFonts w:ascii="Arial" w:hAnsi="Arial" w:cs="Arial"/>
          <w:sz w:val="24"/>
          <w:szCs w:val="24"/>
        </w:rPr>
        <w:t>institutions/mechanisms</w:t>
      </w:r>
      <w:r w:rsidRPr="004F36E6">
        <w:rPr>
          <w:rFonts w:ascii="Arial" w:hAnsi="Arial" w:cs="Arial"/>
          <w:sz w:val="24"/>
          <w:szCs w:val="24"/>
        </w:rPr>
        <w:t xml:space="preserve"> in respect of their bereavement. </w:t>
      </w:r>
    </w:p>
    <w:p w14:paraId="02B15062" w14:textId="77777777" w:rsidR="00580CD5" w:rsidRPr="004F36E6" w:rsidRDefault="00580CD5" w:rsidP="00580CD5">
      <w:pPr>
        <w:spacing w:line="276" w:lineRule="auto"/>
        <w:jc w:val="both"/>
        <w:rPr>
          <w:rFonts w:ascii="Arial" w:hAnsi="Arial" w:cs="Arial"/>
          <w:sz w:val="24"/>
          <w:szCs w:val="24"/>
        </w:rPr>
      </w:pPr>
    </w:p>
    <w:p w14:paraId="676566F0" w14:textId="77777777" w:rsidR="00580CD5" w:rsidRPr="004F36E6" w:rsidRDefault="00580CD5" w:rsidP="00580CD5">
      <w:pPr>
        <w:spacing w:line="276" w:lineRule="auto"/>
        <w:jc w:val="both"/>
        <w:rPr>
          <w:rFonts w:ascii="Arial" w:hAnsi="Arial" w:cs="Arial"/>
          <w:sz w:val="24"/>
          <w:szCs w:val="24"/>
        </w:rPr>
      </w:pPr>
    </w:p>
    <w:p w14:paraId="45087BD9" w14:textId="77777777" w:rsidR="00A62CC9" w:rsidRDefault="00A62CC9" w:rsidP="00580CD5">
      <w:pPr>
        <w:pStyle w:val="BodyText"/>
        <w:spacing w:after="0" w:line="276" w:lineRule="auto"/>
        <w:jc w:val="both"/>
        <w:rPr>
          <w:rFonts w:ascii="Arial" w:hAnsi="Arial" w:cs="Arial"/>
          <w:b/>
          <w:u w:val="single"/>
        </w:rPr>
      </w:pPr>
    </w:p>
    <w:p w14:paraId="718415FC" w14:textId="77777777" w:rsidR="00A62CC9" w:rsidRDefault="00A62CC9" w:rsidP="00580CD5">
      <w:pPr>
        <w:pStyle w:val="BodyText"/>
        <w:spacing w:after="0" w:line="276" w:lineRule="auto"/>
        <w:jc w:val="both"/>
        <w:rPr>
          <w:rFonts w:ascii="Arial" w:hAnsi="Arial" w:cs="Arial"/>
          <w:b/>
          <w:u w:val="single"/>
        </w:rPr>
      </w:pPr>
    </w:p>
    <w:p w14:paraId="734C62CC" w14:textId="77777777" w:rsidR="00A62CC9" w:rsidRDefault="00A62CC9" w:rsidP="00580CD5">
      <w:pPr>
        <w:pStyle w:val="BodyText"/>
        <w:spacing w:after="0" w:line="276" w:lineRule="auto"/>
        <w:jc w:val="both"/>
        <w:rPr>
          <w:rFonts w:ascii="Arial" w:hAnsi="Arial" w:cs="Arial"/>
          <w:b/>
          <w:u w:val="single"/>
        </w:rPr>
      </w:pPr>
    </w:p>
    <w:p w14:paraId="54772EDC" w14:textId="77777777" w:rsidR="00A62CC9" w:rsidRDefault="00A62CC9" w:rsidP="00580CD5">
      <w:pPr>
        <w:pStyle w:val="BodyText"/>
        <w:spacing w:after="0" w:line="276" w:lineRule="auto"/>
        <w:jc w:val="both"/>
        <w:rPr>
          <w:rFonts w:ascii="Arial" w:hAnsi="Arial" w:cs="Arial"/>
          <w:b/>
          <w:u w:val="single"/>
        </w:rPr>
      </w:pPr>
    </w:p>
    <w:p w14:paraId="7B4D8669" w14:textId="77777777" w:rsidR="00A62CC9" w:rsidRDefault="00A62CC9" w:rsidP="00580CD5">
      <w:pPr>
        <w:pStyle w:val="BodyText"/>
        <w:spacing w:after="0" w:line="276" w:lineRule="auto"/>
        <w:jc w:val="both"/>
        <w:rPr>
          <w:rFonts w:ascii="Arial" w:hAnsi="Arial" w:cs="Arial"/>
          <w:b/>
          <w:u w:val="single"/>
        </w:rPr>
      </w:pPr>
    </w:p>
    <w:p w14:paraId="382AECE4" w14:textId="77777777" w:rsidR="00580CD5" w:rsidRDefault="00580CD5" w:rsidP="00580CD5">
      <w:pPr>
        <w:pStyle w:val="BodyText"/>
        <w:spacing w:after="0" w:line="276" w:lineRule="auto"/>
        <w:jc w:val="both"/>
        <w:rPr>
          <w:rFonts w:ascii="Arial" w:hAnsi="Arial" w:cs="Arial"/>
          <w:b/>
          <w:bCs/>
          <w:u w:val="single"/>
        </w:rPr>
      </w:pPr>
      <w:r w:rsidRPr="004F36E6">
        <w:rPr>
          <w:rFonts w:ascii="Arial" w:hAnsi="Arial" w:cs="Arial"/>
          <w:b/>
          <w:u w:val="single"/>
        </w:rPr>
        <w:lastRenderedPageBreak/>
        <w:t>Responsibilities</w:t>
      </w:r>
      <w:r w:rsidRPr="004F36E6">
        <w:rPr>
          <w:rFonts w:ascii="Arial" w:hAnsi="Arial" w:cs="Arial"/>
          <w:b/>
          <w:bCs/>
          <w:u w:val="single"/>
        </w:rPr>
        <w:t xml:space="preserve"> </w:t>
      </w:r>
    </w:p>
    <w:p w14:paraId="5E492A8E" w14:textId="77777777" w:rsidR="004F36E6" w:rsidRPr="004F36E6" w:rsidRDefault="004F36E6" w:rsidP="00580CD5">
      <w:pPr>
        <w:pStyle w:val="BodyText"/>
        <w:spacing w:after="0" w:line="276" w:lineRule="auto"/>
        <w:jc w:val="both"/>
        <w:rPr>
          <w:rFonts w:ascii="Arial" w:hAnsi="Arial" w:cs="Arial"/>
          <w:b/>
          <w:bCs/>
          <w:u w:val="single"/>
          <w:lang w:eastAsia="en-GB"/>
        </w:rPr>
      </w:pPr>
    </w:p>
    <w:p w14:paraId="61CEC04A"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Provide families with information about relevant statutory and other organisations to help them make an informed judgement on engaging with such organisations.</w:t>
      </w:r>
    </w:p>
    <w:p w14:paraId="6DE20475" w14:textId="77777777" w:rsidR="004F36E6" w:rsidRPr="004F36E6" w:rsidRDefault="004F36E6" w:rsidP="004F36E6">
      <w:pPr>
        <w:pStyle w:val="ListParagraph"/>
        <w:spacing w:line="276" w:lineRule="auto"/>
        <w:jc w:val="both"/>
        <w:rPr>
          <w:rFonts w:ascii="Arial" w:hAnsi="Arial" w:cs="Arial"/>
          <w:sz w:val="24"/>
          <w:szCs w:val="24"/>
        </w:rPr>
      </w:pPr>
    </w:p>
    <w:p w14:paraId="53B3D270"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Prepare families for meetings with relevant organisations.</w:t>
      </w:r>
    </w:p>
    <w:p w14:paraId="1CAD5F5E" w14:textId="77777777" w:rsidR="004F36E6" w:rsidRPr="004F36E6" w:rsidRDefault="004F36E6" w:rsidP="004F36E6">
      <w:pPr>
        <w:spacing w:line="276" w:lineRule="auto"/>
        <w:jc w:val="both"/>
        <w:rPr>
          <w:rFonts w:ascii="Arial" w:hAnsi="Arial" w:cs="Arial"/>
          <w:sz w:val="24"/>
          <w:szCs w:val="24"/>
        </w:rPr>
      </w:pPr>
    </w:p>
    <w:p w14:paraId="349D00AF"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Facilitate meetings between families and relevant organisations.</w:t>
      </w:r>
    </w:p>
    <w:p w14:paraId="582A80CD" w14:textId="77777777" w:rsidR="004F36E6" w:rsidRPr="004F36E6" w:rsidRDefault="004F36E6" w:rsidP="004F36E6">
      <w:pPr>
        <w:pStyle w:val="ListParagraph"/>
        <w:spacing w:line="276" w:lineRule="auto"/>
        <w:jc w:val="both"/>
        <w:rPr>
          <w:rFonts w:ascii="Arial" w:hAnsi="Arial" w:cs="Arial"/>
          <w:sz w:val="24"/>
          <w:szCs w:val="24"/>
        </w:rPr>
      </w:pPr>
    </w:p>
    <w:p w14:paraId="063005EE"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Facilitate meetings between relevant organisations and witnesses.</w:t>
      </w:r>
    </w:p>
    <w:p w14:paraId="77DE903D" w14:textId="77777777" w:rsidR="004F36E6" w:rsidRPr="004F36E6" w:rsidRDefault="004F36E6" w:rsidP="004F36E6">
      <w:pPr>
        <w:spacing w:line="276" w:lineRule="auto"/>
        <w:jc w:val="both"/>
        <w:rPr>
          <w:rFonts w:ascii="Arial" w:hAnsi="Arial" w:cs="Arial"/>
          <w:sz w:val="24"/>
          <w:szCs w:val="24"/>
        </w:rPr>
      </w:pPr>
    </w:p>
    <w:p w14:paraId="7B603274" w14:textId="417976ED"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Provide practical support for families as they engage with statutory or other organisations.</w:t>
      </w:r>
    </w:p>
    <w:p w14:paraId="47E9B969" w14:textId="77777777" w:rsidR="004F36E6" w:rsidRPr="004F36E6" w:rsidRDefault="004F36E6" w:rsidP="004F36E6">
      <w:pPr>
        <w:spacing w:line="276" w:lineRule="auto"/>
        <w:jc w:val="both"/>
        <w:rPr>
          <w:rFonts w:ascii="Arial" w:hAnsi="Arial" w:cs="Arial"/>
          <w:sz w:val="24"/>
          <w:szCs w:val="24"/>
        </w:rPr>
      </w:pPr>
    </w:p>
    <w:p w14:paraId="347C98C8"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Research on individual cases to ensure that families and the organisation are fully prepared for meetings with relevant agencies.</w:t>
      </w:r>
    </w:p>
    <w:p w14:paraId="20ED30EF" w14:textId="77777777" w:rsidR="004F36E6" w:rsidRPr="004F36E6" w:rsidRDefault="004F36E6" w:rsidP="004F36E6">
      <w:pPr>
        <w:spacing w:line="276" w:lineRule="auto"/>
        <w:jc w:val="both"/>
        <w:rPr>
          <w:rFonts w:ascii="Arial" w:hAnsi="Arial" w:cs="Arial"/>
          <w:sz w:val="24"/>
          <w:szCs w:val="24"/>
        </w:rPr>
      </w:pPr>
    </w:p>
    <w:p w14:paraId="2AFE0840"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Maintain and update files on each case, and ensuring all files are properly archived and recorded.</w:t>
      </w:r>
    </w:p>
    <w:p w14:paraId="4CF3814D" w14:textId="77777777" w:rsidR="004F36E6" w:rsidRPr="004F36E6" w:rsidRDefault="004F36E6" w:rsidP="004F36E6">
      <w:pPr>
        <w:spacing w:line="276" w:lineRule="auto"/>
        <w:jc w:val="both"/>
        <w:rPr>
          <w:rFonts w:ascii="Arial" w:hAnsi="Arial" w:cs="Arial"/>
          <w:sz w:val="24"/>
          <w:szCs w:val="24"/>
        </w:rPr>
      </w:pPr>
    </w:p>
    <w:p w14:paraId="6E8F3FB0"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Correspond with any relevant bodies to gather information on each case.</w:t>
      </w:r>
    </w:p>
    <w:p w14:paraId="32511A99" w14:textId="77777777" w:rsidR="004F36E6" w:rsidRPr="004F36E6" w:rsidRDefault="004F36E6" w:rsidP="004F36E6">
      <w:pPr>
        <w:spacing w:line="276" w:lineRule="auto"/>
        <w:jc w:val="both"/>
        <w:rPr>
          <w:rFonts w:ascii="Arial" w:hAnsi="Arial" w:cs="Arial"/>
          <w:sz w:val="24"/>
          <w:szCs w:val="24"/>
        </w:rPr>
      </w:pPr>
    </w:p>
    <w:p w14:paraId="088B24DF"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Organise meetings with client groups and/or families for the purposes of sharing information or planning events.</w:t>
      </w:r>
    </w:p>
    <w:p w14:paraId="651F8BC3" w14:textId="77777777" w:rsidR="004F36E6" w:rsidRPr="004F36E6" w:rsidRDefault="004F36E6" w:rsidP="004F36E6">
      <w:pPr>
        <w:spacing w:line="276" w:lineRule="auto"/>
        <w:jc w:val="both"/>
        <w:rPr>
          <w:rFonts w:ascii="Arial" w:hAnsi="Arial" w:cs="Arial"/>
          <w:sz w:val="24"/>
          <w:szCs w:val="24"/>
        </w:rPr>
      </w:pPr>
    </w:p>
    <w:p w14:paraId="5D124212" w14:textId="6630134B" w:rsidR="00580CD5" w:rsidRPr="004F36E6"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 xml:space="preserve">Plan and organise conferences, meetings etc as relevant to the work of the </w:t>
      </w:r>
      <w:r w:rsidR="0094343B">
        <w:rPr>
          <w:rFonts w:ascii="Arial" w:hAnsi="Arial" w:cs="Arial"/>
          <w:sz w:val="24"/>
          <w:szCs w:val="24"/>
        </w:rPr>
        <w:t>Pat Finucane Centre</w:t>
      </w:r>
      <w:r w:rsidRPr="004F36E6">
        <w:rPr>
          <w:rFonts w:ascii="Arial" w:hAnsi="Arial" w:cs="Arial"/>
          <w:i/>
          <w:iCs/>
          <w:sz w:val="24"/>
          <w:szCs w:val="24"/>
        </w:rPr>
        <w:t>.</w:t>
      </w:r>
    </w:p>
    <w:p w14:paraId="207D9C2F"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Conduct research with families in order to document the impact of the conflict related incident and broader issues that help to provide a contextual background to cases.</w:t>
      </w:r>
    </w:p>
    <w:p w14:paraId="5EF0F9AF" w14:textId="77777777" w:rsidR="004F36E6" w:rsidRPr="004F36E6" w:rsidRDefault="004F36E6" w:rsidP="004F36E6">
      <w:pPr>
        <w:spacing w:line="276" w:lineRule="auto"/>
        <w:ind w:left="360"/>
        <w:jc w:val="both"/>
        <w:rPr>
          <w:rFonts w:ascii="Arial" w:hAnsi="Arial" w:cs="Arial"/>
          <w:sz w:val="24"/>
          <w:szCs w:val="24"/>
        </w:rPr>
      </w:pPr>
    </w:p>
    <w:p w14:paraId="0DDD8348" w14:textId="7777777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 xml:space="preserve">Collate and edit the information from official and family sources into a single publicly accessible record. </w:t>
      </w:r>
    </w:p>
    <w:p w14:paraId="6FFE01DB" w14:textId="77777777" w:rsidR="004F36E6" w:rsidRPr="004F36E6" w:rsidRDefault="004F36E6" w:rsidP="004F36E6">
      <w:pPr>
        <w:spacing w:line="276" w:lineRule="auto"/>
        <w:jc w:val="both"/>
        <w:rPr>
          <w:rFonts w:ascii="Arial" w:hAnsi="Arial" w:cs="Arial"/>
          <w:sz w:val="24"/>
          <w:szCs w:val="24"/>
        </w:rPr>
      </w:pPr>
    </w:p>
    <w:p w14:paraId="06020A39" w14:textId="63B1DEB7" w:rsidR="00580CD5"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Represent the</w:t>
      </w:r>
      <w:r w:rsidR="0094343B">
        <w:rPr>
          <w:rFonts w:ascii="Arial" w:hAnsi="Arial" w:cs="Arial"/>
          <w:sz w:val="24"/>
          <w:szCs w:val="24"/>
        </w:rPr>
        <w:t xml:space="preserve"> PFC</w:t>
      </w:r>
      <w:r w:rsidRPr="004F36E6">
        <w:rPr>
          <w:rFonts w:ascii="Arial" w:hAnsi="Arial" w:cs="Arial"/>
          <w:sz w:val="24"/>
          <w:szCs w:val="24"/>
        </w:rPr>
        <w:t xml:space="preserve"> at public meetings, conferences and subgroups.</w:t>
      </w:r>
    </w:p>
    <w:p w14:paraId="207791BF" w14:textId="77777777" w:rsidR="004F36E6" w:rsidRPr="004F36E6" w:rsidRDefault="004F36E6" w:rsidP="004F36E6">
      <w:pPr>
        <w:spacing w:line="276" w:lineRule="auto"/>
        <w:jc w:val="both"/>
        <w:rPr>
          <w:rFonts w:ascii="Arial" w:hAnsi="Arial" w:cs="Arial"/>
          <w:sz w:val="24"/>
          <w:szCs w:val="24"/>
        </w:rPr>
      </w:pPr>
    </w:p>
    <w:p w14:paraId="174ECE81" w14:textId="64D5E295" w:rsidR="00580CD5" w:rsidRDefault="00580CD5" w:rsidP="004F36E6">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lastRenderedPageBreak/>
        <w:t>Ensure that all other staff are kept fully aware of all relevant developments relating to the work of the Advocacy Support Officer to ensure that all aspects of the work is properly coordinated and that there is no unnecessary overlap or duplication of work.</w:t>
      </w:r>
    </w:p>
    <w:p w14:paraId="6518DC9A" w14:textId="77777777" w:rsidR="004F36E6" w:rsidRPr="004F36E6" w:rsidRDefault="004F36E6" w:rsidP="004F36E6">
      <w:pPr>
        <w:spacing w:line="276" w:lineRule="auto"/>
        <w:jc w:val="both"/>
        <w:rPr>
          <w:rFonts w:ascii="Arial" w:hAnsi="Arial" w:cs="Arial"/>
          <w:sz w:val="24"/>
          <w:szCs w:val="24"/>
        </w:rPr>
      </w:pPr>
    </w:p>
    <w:p w14:paraId="636CA694" w14:textId="77777777" w:rsidR="00580CD5" w:rsidRPr="004F36E6" w:rsidRDefault="00580CD5" w:rsidP="00580CD5">
      <w:pPr>
        <w:pStyle w:val="ListParagraph"/>
        <w:numPr>
          <w:ilvl w:val="0"/>
          <w:numId w:val="4"/>
        </w:numPr>
        <w:spacing w:line="276" w:lineRule="auto"/>
        <w:jc w:val="both"/>
        <w:rPr>
          <w:rFonts w:ascii="Arial" w:hAnsi="Arial" w:cs="Arial"/>
          <w:sz w:val="24"/>
          <w:szCs w:val="24"/>
        </w:rPr>
      </w:pPr>
      <w:r w:rsidRPr="004F36E6">
        <w:rPr>
          <w:rFonts w:ascii="Arial" w:hAnsi="Arial" w:cs="Arial"/>
          <w:sz w:val="24"/>
          <w:szCs w:val="24"/>
        </w:rPr>
        <w:t>Undertake further training as required.</w:t>
      </w:r>
    </w:p>
    <w:p w14:paraId="58314D20" w14:textId="77777777" w:rsidR="00580CD5" w:rsidRPr="004F36E6" w:rsidRDefault="00580CD5" w:rsidP="00580CD5">
      <w:pPr>
        <w:spacing w:line="276" w:lineRule="auto"/>
        <w:jc w:val="both"/>
        <w:rPr>
          <w:rFonts w:ascii="Arial" w:hAnsi="Arial" w:cs="Arial"/>
          <w:sz w:val="24"/>
          <w:szCs w:val="24"/>
        </w:rPr>
      </w:pPr>
    </w:p>
    <w:p w14:paraId="66C547B8" w14:textId="77777777" w:rsidR="00580CD5" w:rsidRPr="004F36E6" w:rsidRDefault="00580CD5" w:rsidP="00580CD5">
      <w:pPr>
        <w:spacing w:line="276" w:lineRule="auto"/>
        <w:jc w:val="both"/>
        <w:rPr>
          <w:rFonts w:ascii="Arial" w:hAnsi="Arial" w:cs="Arial"/>
          <w:b/>
          <w:bCs/>
          <w:sz w:val="24"/>
          <w:szCs w:val="24"/>
          <w:u w:val="single"/>
        </w:rPr>
      </w:pPr>
      <w:r w:rsidRPr="004F36E6">
        <w:rPr>
          <w:rFonts w:ascii="Arial" w:hAnsi="Arial" w:cs="Arial"/>
          <w:b/>
          <w:bCs/>
          <w:sz w:val="24"/>
          <w:szCs w:val="24"/>
          <w:u w:val="single"/>
        </w:rPr>
        <w:t>Role Competencies</w:t>
      </w:r>
    </w:p>
    <w:p w14:paraId="395D5CC6" w14:textId="77777777" w:rsidR="00580CD5" w:rsidRPr="004F36E6" w:rsidRDefault="00580CD5" w:rsidP="00580CD5">
      <w:pPr>
        <w:spacing w:line="276" w:lineRule="auto"/>
        <w:jc w:val="both"/>
        <w:rPr>
          <w:rFonts w:ascii="Arial" w:hAnsi="Arial" w:cs="Arial"/>
          <w:b/>
          <w:bCs/>
          <w:sz w:val="24"/>
          <w:szCs w:val="24"/>
          <w:u w:val="single"/>
        </w:rPr>
      </w:pPr>
    </w:p>
    <w:p w14:paraId="4DBCE63B" w14:textId="77777777" w:rsidR="00580CD5" w:rsidRPr="004F36E6" w:rsidRDefault="00580CD5" w:rsidP="00580CD5">
      <w:pPr>
        <w:spacing w:line="276" w:lineRule="auto"/>
        <w:jc w:val="both"/>
        <w:rPr>
          <w:rFonts w:ascii="Arial" w:hAnsi="Arial" w:cs="Arial"/>
          <w:sz w:val="24"/>
          <w:szCs w:val="24"/>
          <w:u w:val="single"/>
        </w:rPr>
      </w:pPr>
      <w:r w:rsidRPr="004F36E6">
        <w:rPr>
          <w:rFonts w:ascii="Arial" w:hAnsi="Arial" w:cs="Arial"/>
          <w:sz w:val="24"/>
          <w:szCs w:val="24"/>
          <w:u w:val="single"/>
        </w:rPr>
        <w:t>Essential Criteria:</w:t>
      </w:r>
    </w:p>
    <w:p w14:paraId="62D93827" w14:textId="77777777" w:rsidR="00580CD5" w:rsidRPr="004F36E6" w:rsidRDefault="00580CD5" w:rsidP="00580CD5">
      <w:pPr>
        <w:spacing w:line="276" w:lineRule="auto"/>
        <w:jc w:val="both"/>
        <w:rPr>
          <w:rFonts w:ascii="Arial" w:hAnsi="Arial" w:cs="Arial"/>
          <w:b/>
          <w:bCs/>
          <w:sz w:val="24"/>
          <w:szCs w:val="24"/>
        </w:rPr>
      </w:pPr>
    </w:p>
    <w:p w14:paraId="424C1E63" w14:textId="77777777" w:rsidR="00580CD5" w:rsidRPr="004F36E6" w:rsidRDefault="00580CD5" w:rsidP="00580CD5">
      <w:pPr>
        <w:spacing w:line="276" w:lineRule="auto"/>
        <w:jc w:val="both"/>
        <w:rPr>
          <w:rFonts w:ascii="Arial" w:hAnsi="Arial" w:cs="Arial"/>
          <w:sz w:val="24"/>
          <w:szCs w:val="24"/>
        </w:rPr>
      </w:pPr>
      <w:r w:rsidRPr="004F36E6">
        <w:rPr>
          <w:rFonts w:ascii="Arial" w:hAnsi="Arial" w:cs="Arial"/>
          <w:sz w:val="24"/>
          <w:szCs w:val="24"/>
        </w:rPr>
        <w:t>By the closing date for applications, candidates must be able to demonstrate:</w:t>
      </w:r>
    </w:p>
    <w:p w14:paraId="7D369D38" w14:textId="77777777" w:rsidR="00580CD5" w:rsidRPr="004F36E6" w:rsidRDefault="00580CD5" w:rsidP="00580CD5">
      <w:pPr>
        <w:spacing w:line="276" w:lineRule="auto"/>
        <w:jc w:val="both"/>
        <w:rPr>
          <w:rFonts w:ascii="Arial" w:hAnsi="Arial" w:cs="Arial"/>
          <w:sz w:val="24"/>
          <w:szCs w:val="24"/>
        </w:rPr>
      </w:pPr>
    </w:p>
    <w:p w14:paraId="333A64B5" w14:textId="51541D32" w:rsidR="00580CD5" w:rsidRPr="004F36E6" w:rsidRDefault="00580CD5" w:rsidP="00580CD5">
      <w:pPr>
        <w:pStyle w:val="ListParagraph"/>
        <w:numPr>
          <w:ilvl w:val="0"/>
          <w:numId w:val="5"/>
        </w:numPr>
        <w:spacing w:line="276" w:lineRule="auto"/>
        <w:jc w:val="both"/>
        <w:rPr>
          <w:rFonts w:ascii="Arial" w:hAnsi="Arial" w:cs="Arial"/>
          <w:sz w:val="24"/>
          <w:szCs w:val="24"/>
        </w:rPr>
      </w:pPr>
      <w:r w:rsidRPr="004F36E6">
        <w:rPr>
          <w:rFonts w:ascii="Arial" w:hAnsi="Arial" w:cs="Arial"/>
          <w:sz w:val="24"/>
          <w:szCs w:val="24"/>
        </w:rPr>
        <w:t>A relevant degree plus 1 year experience providing advocacy and advice to vulnerable client</w:t>
      </w:r>
      <w:r w:rsidR="004259EC">
        <w:rPr>
          <w:rFonts w:ascii="Arial" w:hAnsi="Arial" w:cs="Arial"/>
          <w:sz w:val="24"/>
          <w:szCs w:val="24"/>
        </w:rPr>
        <w:t>s</w:t>
      </w:r>
      <w:r w:rsidRPr="004F36E6">
        <w:rPr>
          <w:rFonts w:ascii="Arial" w:hAnsi="Arial" w:cs="Arial"/>
          <w:sz w:val="24"/>
          <w:szCs w:val="24"/>
        </w:rPr>
        <w:t>.</w:t>
      </w:r>
    </w:p>
    <w:p w14:paraId="623634DD" w14:textId="77777777" w:rsidR="00580CD5" w:rsidRPr="004F36E6" w:rsidRDefault="00580CD5" w:rsidP="00580CD5">
      <w:pPr>
        <w:pStyle w:val="ListParagraph"/>
        <w:spacing w:line="276" w:lineRule="auto"/>
        <w:jc w:val="both"/>
        <w:rPr>
          <w:rFonts w:ascii="Arial" w:hAnsi="Arial" w:cs="Arial"/>
          <w:sz w:val="24"/>
          <w:szCs w:val="24"/>
        </w:rPr>
      </w:pPr>
    </w:p>
    <w:p w14:paraId="5496FC91" w14:textId="77777777" w:rsidR="00580CD5" w:rsidRPr="004F36E6" w:rsidRDefault="00580CD5" w:rsidP="00580CD5">
      <w:pPr>
        <w:pStyle w:val="ListParagraph"/>
        <w:spacing w:line="276" w:lineRule="auto"/>
        <w:jc w:val="both"/>
        <w:rPr>
          <w:rFonts w:ascii="Arial" w:hAnsi="Arial" w:cs="Arial"/>
          <w:sz w:val="24"/>
          <w:szCs w:val="24"/>
        </w:rPr>
      </w:pPr>
      <w:r w:rsidRPr="004F36E6">
        <w:rPr>
          <w:rFonts w:ascii="Arial" w:hAnsi="Arial" w:cs="Arial"/>
          <w:sz w:val="24"/>
          <w:szCs w:val="24"/>
        </w:rPr>
        <w:t>Or</w:t>
      </w:r>
    </w:p>
    <w:p w14:paraId="3F64314D" w14:textId="77777777" w:rsidR="00580CD5" w:rsidRPr="004F36E6" w:rsidRDefault="00580CD5" w:rsidP="00580CD5">
      <w:pPr>
        <w:pStyle w:val="ListParagraph"/>
        <w:spacing w:line="276" w:lineRule="auto"/>
        <w:jc w:val="both"/>
        <w:rPr>
          <w:rFonts w:ascii="Arial" w:hAnsi="Arial" w:cs="Arial"/>
          <w:sz w:val="24"/>
          <w:szCs w:val="24"/>
        </w:rPr>
      </w:pPr>
    </w:p>
    <w:p w14:paraId="01C41CA9" w14:textId="23F1158B" w:rsidR="00580CD5" w:rsidRPr="004F36E6" w:rsidRDefault="00580CD5" w:rsidP="00580CD5">
      <w:pPr>
        <w:pStyle w:val="ListParagraph"/>
        <w:numPr>
          <w:ilvl w:val="0"/>
          <w:numId w:val="5"/>
        </w:numPr>
        <w:spacing w:line="276" w:lineRule="auto"/>
        <w:jc w:val="both"/>
        <w:rPr>
          <w:rFonts w:ascii="Arial" w:hAnsi="Arial" w:cs="Arial"/>
          <w:sz w:val="24"/>
          <w:szCs w:val="24"/>
        </w:rPr>
      </w:pPr>
      <w:r w:rsidRPr="004F36E6">
        <w:rPr>
          <w:rFonts w:ascii="Arial" w:hAnsi="Arial" w:cs="Arial"/>
          <w:sz w:val="24"/>
          <w:szCs w:val="24"/>
        </w:rPr>
        <w:t>4 years’ experience providing advocacy and advice to vulnerable client</w:t>
      </w:r>
      <w:r w:rsidR="004259EC">
        <w:rPr>
          <w:rFonts w:ascii="Arial" w:hAnsi="Arial" w:cs="Arial"/>
          <w:sz w:val="24"/>
          <w:szCs w:val="24"/>
        </w:rPr>
        <w:t>s</w:t>
      </w:r>
      <w:r w:rsidRPr="004F36E6">
        <w:rPr>
          <w:rFonts w:ascii="Arial" w:hAnsi="Arial" w:cs="Arial"/>
          <w:sz w:val="24"/>
          <w:szCs w:val="24"/>
        </w:rPr>
        <w:t>.</w:t>
      </w:r>
    </w:p>
    <w:p w14:paraId="5B8C3006" w14:textId="77777777" w:rsidR="00580CD5" w:rsidRPr="004F36E6" w:rsidRDefault="00580CD5" w:rsidP="00580CD5">
      <w:pPr>
        <w:pStyle w:val="ListParagraph"/>
        <w:spacing w:line="276" w:lineRule="auto"/>
        <w:jc w:val="both"/>
        <w:rPr>
          <w:rFonts w:ascii="Arial" w:hAnsi="Arial" w:cs="Arial"/>
          <w:sz w:val="24"/>
          <w:szCs w:val="24"/>
        </w:rPr>
      </w:pPr>
    </w:p>
    <w:p w14:paraId="2C1B2B9A" w14:textId="77777777" w:rsidR="00580CD5" w:rsidRPr="004F36E6" w:rsidRDefault="00580CD5" w:rsidP="00580CD5">
      <w:pPr>
        <w:pStyle w:val="ListParagraph"/>
        <w:spacing w:line="276" w:lineRule="auto"/>
        <w:jc w:val="both"/>
        <w:rPr>
          <w:rFonts w:ascii="Arial" w:hAnsi="Arial" w:cs="Arial"/>
          <w:sz w:val="24"/>
          <w:szCs w:val="24"/>
        </w:rPr>
      </w:pPr>
      <w:r w:rsidRPr="004F36E6">
        <w:rPr>
          <w:rFonts w:ascii="Arial" w:hAnsi="Arial" w:cs="Arial"/>
          <w:sz w:val="24"/>
          <w:szCs w:val="24"/>
        </w:rPr>
        <w:t>And</w:t>
      </w:r>
    </w:p>
    <w:p w14:paraId="29648020" w14:textId="77777777" w:rsidR="00580CD5" w:rsidRPr="004F36E6" w:rsidRDefault="00580CD5" w:rsidP="00580CD5">
      <w:pPr>
        <w:pStyle w:val="ListParagraph"/>
        <w:spacing w:line="276" w:lineRule="auto"/>
        <w:jc w:val="both"/>
        <w:rPr>
          <w:rFonts w:ascii="Arial" w:hAnsi="Arial" w:cs="Arial"/>
          <w:sz w:val="24"/>
          <w:szCs w:val="24"/>
        </w:rPr>
      </w:pPr>
    </w:p>
    <w:p w14:paraId="0F94028D" w14:textId="77777777" w:rsidR="00580CD5" w:rsidRPr="004F36E6" w:rsidRDefault="00580CD5" w:rsidP="00580CD5">
      <w:pPr>
        <w:pStyle w:val="ListParagraph"/>
        <w:numPr>
          <w:ilvl w:val="0"/>
          <w:numId w:val="5"/>
        </w:numPr>
        <w:spacing w:line="276" w:lineRule="auto"/>
        <w:jc w:val="both"/>
        <w:rPr>
          <w:rFonts w:ascii="Arial" w:hAnsi="Arial" w:cs="Arial"/>
          <w:sz w:val="24"/>
          <w:szCs w:val="24"/>
        </w:rPr>
      </w:pPr>
      <w:r w:rsidRPr="004F36E6">
        <w:rPr>
          <w:rFonts w:ascii="Arial" w:hAnsi="Arial" w:cs="Arial"/>
          <w:sz w:val="24"/>
          <w:szCs w:val="24"/>
        </w:rPr>
        <w:t>A minimum of 2 years’ practical experience collating information, writing reports and analysing complex information.</w:t>
      </w:r>
    </w:p>
    <w:p w14:paraId="3C32942B" w14:textId="77777777" w:rsidR="00580CD5" w:rsidRPr="004F36E6" w:rsidRDefault="00580CD5" w:rsidP="00580CD5">
      <w:pPr>
        <w:pStyle w:val="ListParagraph"/>
        <w:spacing w:line="276" w:lineRule="auto"/>
        <w:jc w:val="both"/>
        <w:rPr>
          <w:rFonts w:ascii="Arial" w:hAnsi="Arial" w:cs="Arial"/>
          <w:sz w:val="24"/>
          <w:szCs w:val="24"/>
        </w:rPr>
      </w:pPr>
    </w:p>
    <w:p w14:paraId="7B6B1141" w14:textId="77777777" w:rsidR="00580CD5" w:rsidRPr="004F36E6" w:rsidRDefault="00580CD5" w:rsidP="00580CD5">
      <w:pPr>
        <w:pStyle w:val="ListParagraph"/>
        <w:numPr>
          <w:ilvl w:val="0"/>
          <w:numId w:val="5"/>
        </w:numPr>
        <w:spacing w:line="360" w:lineRule="auto"/>
        <w:jc w:val="both"/>
        <w:rPr>
          <w:rFonts w:ascii="Arial" w:hAnsi="Arial" w:cs="Arial"/>
          <w:sz w:val="24"/>
          <w:szCs w:val="24"/>
        </w:rPr>
      </w:pPr>
      <w:r w:rsidRPr="004F36E6">
        <w:rPr>
          <w:rFonts w:ascii="Arial" w:hAnsi="Arial" w:cs="Arial"/>
          <w:sz w:val="24"/>
          <w:szCs w:val="24"/>
        </w:rPr>
        <w:t>A minimum of 2 years’ practical experience of effectively managing complex client interactions.</w:t>
      </w:r>
    </w:p>
    <w:p w14:paraId="5581F06F" w14:textId="77777777" w:rsidR="00580CD5" w:rsidRPr="004F36E6" w:rsidRDefault="00580CD5" w:rsidP="00580CD5">
      <w:pPr>
        <w:pStyle w:val="ListParagraph"/>
        <w:spacing w:line="276" w:lineRule="auto"/>
        <w:jc w:val="both"/>
        <w:rPr>
          <w:rFonts w:ascii="Arial" w:hAnsi="Arial" w:cs="Arial"/>
          <w:sz w:val="24"/>
          <w:szCs w:val="24"/>
        </w:rPr>
      </w:pPr>
    </w:p>
    <w:p w14:paraId="74F1BC0C" w14:textId="77777777" w:rsidR="00580CD5" w:rsidRPr="004F36E6" w:rsidRDefault="00580CD5" w:rsidP="00580CD5">
      <w:pPr>
        <w:pStyle w:val="ListParagraph"/>
        <w:numPr>
          <w:ilvl w:val="0"/>
          <w:numId w:val="5"/>
        </w:numPr>
        <w:spacing w:line="276" w:lineRule="auto"/>
        <w:jc w:val="both"/>
        <w:rPr>
          <w:rFonts w:ascii="Arial" w:hAnsi="Arial" w:cs="Arial"/>
          <w:sz w:val="24"/>
          <w:szCs w:val="24"/>
        </w:rPr>
      </w:pPr>
      <w:r w:rsidRPr="004F36E6">
        <w:rPr>
          <w:rFonts w:ascii="Arial" w:hAnsi="Arial" w:cs="Arial"/>
          <w:sz w:val="24"/>
          <w:szCs w:val="24"/>
        </w:rPr>
        <w:t xml:space="preserve">A </w:t>
      </w:r>
      <w:proofErr w:type="spellStart"/>
      <w:r w:rsidRPr="004F36E6">
        <w:rPr>
          <w:rFonts w:ascii="Arial" w:hAnsi="Arial" w:cs="Arial"/>
          <w:sz w:val="24"/>
          <w:szCs w:val="24"/>
        </w:rPr>
        <w:t>mimimum</w:t>
      </w:r>
      <w:proofErr w:type="spellEnd"/>
      <w:r w:rsidRPr="004F36E6">
        <w:rPr>
          <w:rFonts w:ascii="Arial" w:hAnsi="Arial" w:cs="Arial"/>
          <w:sz w:val="24"/>
          <w:szCs w:val="24"/>
        </w:rPr>
        <w:t xml:space="preserve"> of 2 years’ experience working and building relationships with multiple stakeholders.</w:t>
      </w:r>
    </w:p>
    <w:p w14:paraId="78C7FD82" w14:textId="77777777" w:rsidR="00580CD5" w:rsidRPr="004F36E6" w:rsidRDefault="00580CD5" w:rsidP="00580CD5">
      <w:pPr>
        <w:rPr>
          <w:rFonts w:ascii="Arial" w:hAnsi="Arial" w:cs="Arial"/>
          <w:sz w:val="24"/>
          <w:szCs w:val="24"/>
        </w:rPr>
      </w:pPr>
    </w:p>
    <w:p w14:paraId="2B556CD3" w14:textId="77777777" w:rsidR="00580CD5" w:rsidRPr="004F36E6" w:rsidRDefault="00580CD5" w:rsidP="00580CD5">
      <w:pPr>
        <w:pStyle w:val="ListParagraph"/>
        <w:numPr>
          <w:ilvl w:val="0"/>
          <w:numId w:val="5"/>
        </w:numPr>
        <w:autoSpaceDE w:val="0"/>
        <w:autoSpaceDN w:val="0"/>
        <w:adjustRightInd w:val="0"/>
        <w:spacing w:line="276" w:lineRule="auto"/>
        <w:jc w:val="both"/>
        <w:rPr>
          <w:rFonts w:ascii="Arial" w:hAnsi="Arial" w:cs="Arial"/>
          <w:sz w:val="24"/>
          <w:szCs w:val="24"/>
        </w:rPr>
      </w:pPr>
      <w:r w:rsidRPr="004F36E6">
        <w:rPr>
          <w:rFonts w:ascii="Arial" w:hAnsi="Arial" w:cs="Arial"/>
          <w:sz w:val="24"/>
          <w:szCs w:val="24"/>
        </w:rPr>
        <w:t xml:space="preserve">Hold a full license valid in the UK with access to a car. </w:t>
      </w:r>
      <w:proofErr w:type="gramStart"/>
      <w:r w:rsidRPr="004F36E6">
        <w:rPr>
          <w:rFonts w:ascii="Arial" w:hAnsi="Arial" w:cs="Arial"/>
          <w:sz w:val="24"/>
          <w:szCs w:val="24"/>
        </w:rPr>
        <w:t>This criteria</w:t>
      </w:r>
      <w:proofErr w:type="gramEnd"/>
      <w:r w:rsidRPr="004F36E6">
        <w:rPr>
          <w:rFonts w:ascii="Arial" w:hAnsi="Arial" w:cs="Arial"/>
          <w:sz w:val="24"/>
          <w:szCs w:val="24"/>
        </w:rPr>
        <w:t xml:space="preserve"> will be waived in the case of an applicant whose disability prohibits driving but who is able to make alternative arrangements. </w:t>
      </w:r>
    </w:p>
    <w:p w14:paraId="2B11D92C" w14:textId="77777777" w:rsidR="00580CD5" w:rsidRPr="004F36E6" w:rsidRDefault="00580CD5" w:rsidP="00580CD5">
      <w:pPr>
        <w:spacing w:line="276" w:lineRule="auto"/>
        <w:jc w:val="both"/>
        <w:rPr>
          <w:rFonts w:ascii="Arial" w:hAnsi="Arial" w:cs="Arial"/>
          <w:sz w:val="24"/>
          <w:szCs w:val="24"/>
        </w:rPr>
      </w:pPr>
    </w:p>
    <w:p w14:paraId="33EB0674" w14:textId="77777777" w:rsidR="00580CD5" w:rsidRPr="004F36E6" w:rsidRDefault="00580CD5" w:rsidP="00580CD5">
      <w:pPr>
        <w:jc w:val="both"/>
        <w:rPr>
          <w:rFonts w:ascii="Arial" w:hAnsi="Arial" w:cs="Arial"/>
          <w:sz w:val="24"/>
          <w:szCs w:val="24"/>
        </w:rPr>
      </w:pPr>
    </w:p>
    <w:p w14:paraId="7D4CE66B" w14:textId="77777777" w:rsidR="00E4787B" w:rsidRPr="004F36E6" w:rsidRDefault="00E4787B" w:rsidP="0076344F">
      <w:pPr>
        <w:tabs>
          <w:tab w:val="left" w:pos="5775"/>
        </w:tabs>
        <w:spacing w:after="200"/>
        <w:jc w:val="both"/>
        <w:rPr>
          <w:rFonts w:ascii="Arial" w:hAnsi="Arial" w:cs="Arial"/>
          <w:sz w:val="24"/>
          <w:szCs w:val="24"/>
        </w:rPr>
      </w:pPr>
    </w:p>
    <w:sectPr w:rsidR="00E4787B" w:rsidRPr="004F36E6" w:rsidSect="00A62CC9">
      <w:footerReference w:type="default" r:id="rId9"/>
      <w:pgSz w:w="11906" w:h="16838"/>
      <w:pgMar w:top="1440" w:right="1440" w:bottom="1440" w:left="144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6E40B" w14:textId="77777777" w:rsidR="002E798C" w:rsidRDefault="002E798C" w:rsidP="009A7AE5">
      <w:r>
        <w:separator/>
      </w:r>
    </w:p>
  </w:endnote>
  <w:endnote w:type="continuationSeparator" w:id="0">
    <w:p w14:paraId="314383BF" w14:textId="77777777" w:rsidR="002E798C" w:rsidRDefault="002E798C" w:rsidP="009A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9490" w14:textId="77777777" w:rsidR="009A7AE5" w:rsidRDefault="009A7AE5">
    <w:pPr>
      <w:pStyle w:val="Footer"/>
    </w:pPr>
  </w:p>
  <w:p w14:paraId="76A346C9" w14:textId="3DA0DB5B" w:rsidR="009A7AE5" w:rsidRDefault="009A7AE5" w:rsidP="009A7AE5">
    <w:pPr>
      <w:pStyle w:val="Footer"/>
      <w:jc w:val="center"/>
    </w:pPr>
    <w:r>
      <w:rPr>
        <w:noProof/>
        <w:lang w:eastAsia="en-GB"/>
        <w14:ligatures w14:val="standardContextual"/>
      </w:rPr>
      <w:drawing>
        <wp:inline distT="0" distB="0" distL="0" distR="0" wp14:anchorId="48544A48" wp14:editId="0D4F7D21">
          <wp:extent cx="1600200" cy="90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04875"/>
                  </a:xfrm>
                  <a:prstGeom prst="rect">
                    <a:avLst/>
                  </a:prstGeom>
                  <a:noFill/>
                </pic:spPr>
              </pic:pic>
            </a:graphicData>
          </a:graphic>
        </wp:inline>
      </w:drawing>
    </w:r>
    <w:r>
      <w:rPr>
        <w:noProof/>
        <w:lang w:eastAsia="en-GB"/>
        <w14:ligatures w14:val="standardContextual"/>
      </w:rPr>
      <w:drawing>
        <wp:inline distT="0" distB="0" distL="0" distR="0" wp14:anchorId="0A90CC38" wp14:editId="42909BA7">
          <wp:extent cx="288607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466" cy="1041603"/>
                  </a:xfrm>
                  <a:prstGeom prst="rect">
                    <a:avLst/>
                  </a:prstGeom>
                  <a:noFill/>
                </pic:spPr>
              </pic:pic>
            </a:graphicData>
          </a:graphic>
        </wp:inline>
      </w:drawing>
    </w:r>
  </w:p>
  <w:p w14:paraId="40B03A72" w14:textId="77777777" w:rsidR="009A7AE5" w:rsidRDefault="009A7AE5">
    <w:pPr>
      <w:pStyle w:val="Footer"/>
    </w:pPr>
  </w:p>
  <w:p w14:paraId="4C0C8C29" w14:textId="70DF7E9C" w:rsidR="009A7AE5" w:rsidRPr="009A7AE5" w:rsidRDefault="009A7AE5" w:rsidP="009A7AE5">
    <w:pPr>
      <w:pStyle w:val="Footer"/>
      <w:jc w:val="center"/>
      <w:rPr>
        <w:b/>
      </w:rPr>
    </w:pPr>
    <w:r w:rsidRPr="009A7AE5">
      <w:rPr>
        <w:b/>
      </w:rPr>
      <w:t>A project supported by the PEACEPLUS Programme, managed by the Special EU Programmes Body (SEUPB)</w:t>
    </w:r>
  </w:p>
  <w:p w14:paraId="6D400125" w14:textId="77777777" w:rsidR="009A7AE5" w:rsidRDefault="009A7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54C9" w14:textId="77777777" w:rsidR="002E798C" w:rsidRDefault="002E798C" w:rsidP="009A7AE5">
      <w:r>
        <w:separator/>
      </w:r>
    </w:p>
  </w:footnote>
  <w:footnote w:type="continuationSeparator" w:id="0">
    <w:p w14:paraId="78C7C612" w14:textId="77777777" w:rsidR="002E798C" w:rsidRDefault="002E798C" w:rsidP="009A7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72B38"/>
    <w:multiLevelType w:val="hybridMultilevel"/>
    <w:tmpl w:val="1A3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421C7"/>
    <w:multiLevelType w:val="hybridMultilevel"/>
    <w:tmpl w:val="C99A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B44AB"/>
    <w:multiLevelType w:val="multilevel"/>
    <w:tmpl w:val="C284DAC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5406070"/>
    <w:multiLevelType w:val="hybridMultilevel"/>
    <w:tmpl w:val="6A4C5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54FA7"/>
    <w:multiLevelType w:val="hybridMultilevel"/>
    <w:tmpl w:val="75388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08259C"/>
    <w:multiLevelType w:val="hybridMultilevel"/>
    <w:tmpl w:val="19D693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BDA33F4"/>
    <w:multiLevelType w:val="hybridMultilevel"/>
    <w:tmpl w:val="A46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038822">
    <w:abstractNumId w:val="2"/>
  </w:num>
  <w:num w:numId="2" w16cid:durableId="1695158270">
    <w:abstractNumId w:val="5"/>
  </w:num>
  <w:num w:numId="3" w16cid:durableId="647520460">
    <w:abstractNumId w:val="3"/>
  </w:num>
  <w:num w:numId="4" w16cid:durableId="256257368">
    <w:abstractNumId w:val="1"/>
  </w:num>
  <w:num w:numId="5" w16cid:durableId="929630014">
    <w:abstractNumId w:val="4"/>
  </w:num>
  <w:num w:numId="6" w16cid:durableId="2130850921">
    <w:abstractNumId w:val="6"/>
  </w:num>
  <w:num w:numId="7" w16cid:durableId="13318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4F"/>
    <w:rsid w:val="000321CB"/>
    <w:rsid w:val="000A0C1D"/>
    <w:rsid w:val="000F70B6"/>
    <w:rsid w:val="00121682"/>
    <w:rsid w:val="001A6CEA"/>
    <w:rsid w:val="00215C28"/>
    <w:rsid w:val="00243ADC"/>
    <w:rsid w:val="002674C8"/>
    <w:rsid w:val="0027057D"/>
    <w:rsid w:val="002A2C80"/>
    <w:rsid w:val="002E798C"/>
    <w:rsid w:val="0042324B"/>
    <w:rsid w:val="004259EC"/>
    <w:rsid w:val="00460A56"/>
    <w:rsid w:val="0048436F"/>
    <w:rsid w:val="004F36E6"/>
    <w:rsid w:val="0055616D"/>
    <w:rsid w:val="00580CD5"/>
    <w:rsid w:val="00683043"/>
    <w:rsid w:val="006973D6"/>
    <w:rsid w:val="00743A50"/>
    <w:rsid w:val="0076344F"/>
    <w:rsid w:val="008B2A93"/>
    <w:rsid w:val="0094343B"/>
    <w:rsid w:val="009A7AE5"/>
    <w:rsid w:val="00A62CC9"/>
    <w:rsid w:val="00A74445"/>
    <w:rsid w:val="00AB1C36"/>
    <w:rsid w:val="00C12AA7"/>
    <w:rsid w:val="00E4787B"/>
    <w:rsid w:val="00EE239B"/>
    <w:rsid w:val="00F11EDF"/>
    <w:rsid w:val="00F27549"/>
    <w:rsid w:val="00F6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B6C7C"/>
  <w15:docId w15:val="{A6F08CB8-7214-42A9-9EF5-A1BFB4A7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4F"/>
    <w:pPr>
      <w:spacing w:after="0" w:line="240" w:lineRule="auto"/>
    </w:pPr>
    <w:rPr>
      <w:rFonts w:ascii="Calibri" w:eastAsia="Cambr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0A56"/>
    <w:pPr>
      <w:ind w:left="720"/>
      <w:contextualSpacing/>
    </w:pPr>
    <w:rPr>
      <w:rFonts w:ascii="Times New Roman" w:eastAsia="Times New Roman" w:hAnsi="Times New Roman" w:cs="Times New Roman"/>
      <w:sz w:val="26"/>
      <w:szCs w:val="26"/>
    </w:rPr>
  </w:style>
  <w:style w:type="paragraph" w:styleId="BodyText2">
    <w:name w:val="Body Text 2"/>
    <w:basedOn w:val="Normal"/>
    <w:link w:val="BodyText2Char1"/>
    <w:uiPriority w:val="99"/>
    <w:rsid w:val="00460A56"/>
    <w:pPr>
      <w:spacing w:after="120"/>
      <w:ind w:left="283"/>
    </w:pPr>
  </w:style>
  <w:style w:type="character" w:customStyle="1" w:styleId="BodyText2Char">
    <w:name w:val="Body Text 2 Char"/>
    <w:basedOn w:val="DefaultParagraphFont"/>
    <w:uiPriority w:val="99"/>
    <w:semiHidden/>
    <w:rsid w:val="00460A56"/>
    <w:rPr>
      <w:rFonts w:ascii="Calibri" w:eastAsia="Cambria" w:hAnsi="Calibri" w:cs="Calibri"/>
      <w:kern w:val="0"/>
      <w14:ligatures w14:val="none"/>
    </w:rPr>
  </w:style>
  <w:style w:type="paragraph" w:styleId="BodyText">
    <w:name w:val="Body Text"/>
    <w:basedOn w:val="Normal"/>
    <w:link w:val="BodyTextChar"/>
    <w:uiPriority w:val="99"/>
    <w:rsid w:val="00460A56"/>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60A56"/>
    <w:rPr>
      <w:rFonts w:ascii="Times New Roman" w:eastAsia="Times New Roman" w:hAnsi="Times New Roman" w:cs="Times New Roman"/>
      <w:kern w:val="0"/>
      <w:sz w:val="24"/>
      <w:szCs w:val="24"/>
      <w14:ligatures w14:val="none"/>
    </w:rPr>
  </w:style>
  <w:style w:type="character" w:customStyle="1" w:styleId="BodyText2Char1">
    <w:name w:val="Body Text 2 Char1"/>
    <w:basedOn w:val="DefaultParagraphFont"/>
    <w:link w:val="BodyText2"/>
    <w:uiPriority w:val="99"/>
    <w:rsid w:val="00460A56"/>
    <w:rPr>
      <w:rFonts w:ascii="Calibri" w:eastAsia="Cambria" w:hAnsi="Calibri" w:cs="Calibri"/>
      <w:kern w:val="0"/>
      <w14:ligatures w14:val="none"/>
    </w:rPr>
  </w:style>
  <w:style w:type="character" w:customStyle="1" w:styleId="ListParagraphChar">
    <w:name w:val="List Paragraph Char"/>
    <w:basedOn w:val="DefaultParagraphFont"/>
    <w:link w:val="ListParagraph"/>
    <w:uiPriority w:val="34"/>
    <w:locked/>
    <w:rsid w:val="00460A56"/>
    <w:rPr>
      <w:rFonts w:ascii="Times New Roman" w:eastAsia="Times New Roman" w:hAnsi="Times New Roman" w:cs="Times New Roman"/>
      <w:kern w:val="0"/>
      <w:sz w:val="26"/>
      <w:szCs w:val="26"/>
      <w14:ligatures w14:val="none"/>
    </w:rPr>
  </w:style>
  <w:style w:type="character" w:styleId="CommentReference">
    <w:name w:val="annotation reference"/>
    <w:basedOn w:val="DefaultParagraphFont"/>
    <w:uiPriority w:val="99"/>
    <w:unhideWhenUsed/>
    <w:rsid w:val="00AB1C36"/>
    <w:rPr>
      <w:sz w:val="16"/>
      <w:szCs w:val="16"/>
    </w:rPr>
  </w:style>
  <w:style w:type="paragraph" w:styleId="BalloonText">
    <w:name w:val="Balloon Text"/>
    <w:basedOn w:val="Normal"/>
    <w:link w:val="BalloonTextChar"/>
    <w:uiPriority w:val="99"/>
    <w:semiHidden/>
    <w:unhideWhenUsed/>
    <w:rsid w:val="009A7AE5"/>
    <w:rPr>
      <w:rFonts w:ascii="Tahoma" w:hAnsi="Tahoma" w:cs="Tahoma"/>
      <w:sz w:val="16"/>
      <w:szCs w:val="16"/>
    </w:rPr>
  </w:style>
  <w:style w:type="character" w:customStyle="1" w:styleId="BalloonTextChar">
    <w:name w:val="Balloon Text Char"/>
    <w:basedOn w:val="DefaultParagraphFont"/>
    <w:link w:val="BalloonText"/>
    <w:uiPriority w:val="99"/>
    <w:semiHidden/>
    <w:rsid w:val="009A7AE5"/>
    <w:rPr>
      <w:rFonts w:ascii="Tahoma" w:eastAsia="Cambria" w:hAnsi="Tahoma" w:cs="Tahoma"/>
      <w:kern w:val="0"/>
      <w:sz w:val="16"/>
      <w:szCs w:val="16"/>
      <w14:ligatures w14:val="none"/>
    </w:rPr>
  </w:style>
  <w:style w:type="paragraph" w:styleId="Header">
    <w:name w:val="header"/>
    <w:basedOn w:val="Normal"/>
    <w:link w:val="HeaderChar"/>
    <w:uiPriority w:val="99"/>
    <w:unhideWhenUsed/>
    <w:rsid w:val="009A7AE5"/>
    <w:pPr>
      <w:tabs>
        <w:tab w:val="center" w:pos="4513"/>
        <w:tab w:val="right" w:pos="9026"/>
      </w:tabs>
    </w:pPr>
  </w:style>
  <w:style w:type="character" w:customStyle="1" w:styleId="HeaderChar">
    <w:name w:val="Header Char"/>
    <w:basedOn w:val="DefaultParagraphFont"/>
    <w:link w:val="Header"/>
    <w:uiPriority w:val="99"/>
    <w:rsid w:val="009A7AE5"/>
    <w:rPr>
      <w:rFonts w:ascii="Calibri" w:eastAsia="Cambria" w:hAnsi="Calibri" w:cs="Calibri"/>
      <w:kern w:val="0"/>
      <w14:ligatures w14:val="none"/>
    </w:rPr>
  </w:style>
  <w:style w:type="paragraph" w:styleId="Footer">
    <w:name w:val="footer"/>
    <w:basedOn w:val="Normal"/>
    <w:link w:val="FooterChar"/>
    <w:uiPriority w:val="99"/>
    <w:unhideWhenUsed/>
    <w:rsid w:val="009A7AE5"/>
    <w:pPr>
      <w:tabs>
        <w:tab w:val="center" w:pos="4513"/>
        <w:tab w:val="right" w:pos="9026"/>
      </w:tabs>
    </w:pPr>
  </w:style>
  <w:style w:type="character" w:customStyle="1" w:styleId="FooterChar">
    <w:name w:val="Footer Char"/>
    <w:basedOn w:val="DefaultParagraphFont"/>
    <w:link w:val="Footer"/>
    <w:uiPriority w:val="99"/>
    <w:rsid w:val="009A7AE5"/>
    <w:rPr>
      <w:rFonts w:ascii="Calibri" w:eastAsia="Cambria"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Carmichael, Carol</dc:creator>
  <cp:lastModifiedBy>Desy Clayton</cp:lastModifiedBy>
  <cp:revision>2</cp:revision>
  <dcterms:created xsi:type="dcterms:W3CDTF">2025-04-11T12:20:00Z</dcterms:created>
  <dcterms:modified xsi:type="dcterms:W3CDTF">2025-04-11T12:20:00Z</dcterms:modified>
</cp:coreProperties>
</file>